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C797" w14:textId="77777777" w:rsidR="006B5B42" w:rsidRDefault="00517F9D">
      <w:pPr>
        <w:rPr>
          <w:rFonts w:ascii="Arial" w:hAnsi="Arial" w:cs="Arial"/>
          <w:noProof/>
          <w:sz w:val="28"/>
          <w:lang w:eastAsia="en-GB"/>
        </w:rPr>
      </w:pPr>
      <w:r>
        <w:rPr>
          <w:rFonts w:ascii="Arial" w:hAnsi="Arial" w:cs="Arial"/>
          <w:noProof/>
          <w:sz w:val="28"/>
          <w:lang w:eastAsia="en-GB"/>
        </w:rPr>
        <w:drawing>
          <wp:anchor distT="0" distB="0" distL="114300" distR="114300" simplePos="0" relativeHeight="251659264" behindDoc="1" locked="0" layoutInCell="1" allowOverlap="1" wp14:anchorId="176DF34E" wp14:editId="701BA99C">
            <wp:simplePos x="0" y="0"/>
            <wp:positionH relativeFrom="margin">
              <wp:align>left</wp:align>
            </wp:positionH>
            <wp:positionV relativeFrom="paragraph">
              <wp:posOffset>2058670</wp:posOffset>
            </wp:positionV>
            <wp:extent cx="2959100" cy="1649730"/>
            <wp:effectExtent l="0" t="0" r="0" b="7620"/>
            <wp:wrapTight wrapText="bothSides">
              <wp:wrapPolygon edited="0">
                <wp:start x="0" y="0"/>
                <wp:lineTo x="0" y="21450"/>
                <wp:lineTo x="21415" y="21450"/>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B42">
        <w:rPr>
          <w:rFonts w:ascii="Arial" w:hAnsi="Arial" w:cs="Arial"/>
          <w:noProof/>
          <w:sz w:val="28"/>
          <w:lang w:eastAsia="en-GB"/>
        </w:rPr>
        <w:drawing>
          <wp:anchor distT="0" distB="0" distL="114300" distR="114300" simplePos="0" relativeHeight="251658240" behindDoc="1" locked="0" layoutInCell="1" allowOverlap="1" wp14:anchorId="7046C14D" wp14:editId="65729C15">
            <wp:simplePos x="0" y="0"/>
            <wp:positionH relativeFrom="column">
              <wp:posOffset>100330</wp:posOffset>
            </wp:positionH>
            <wp:positionV relativeFrom="paragraph">
              <wp:posOffset>-125730</wp:posOffset>
            </wp:positionV>
            <wp:extent cx="2600325" cy="1837055"/>
            <wp:effectExtent l="0" t="0" r="9525" b="0"/>
            <wp:wrapTight wrapText="bothSides">
              <wp:wrapPolygon edited="0">
                <wp:start x="0" y="0"/>
                <wp:lineTo x="0" y="21279"/>
                <wp:lineTo x="21521" y="21279"/>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837055"/>
                    </a:xfrm>
                    <a:prstGeom prst="rect">
                      <a:avLst/>
                    </a:prstGeom>
                    <a:noFill/>
                  </pic:spPr>
                </pic:pic>
              </a:graphicData>
            </a:graphic>
            <wp14:sizeRelH relativeFrom="page">
              <wp14:pctWidth>0</wp14:pctWidth>
            </wp14:sizeRelH>
            <wp14:sizeRelV relativeFrom="page">
              <wp14:pctHeight>0</wp14:pctHeight>
            </wp14:sizeRelV>
          </wp:anchor>
        </w:drawing>
      </w:r>
    </w:p>
    <w:p w14:paraId="68C3B3EF" w14:textId="7DD20396" w:rsidR="006B5B42" w:rsidRPr="00F6680E" w:rsidRDefault="006B5B42" w:rsidP="00F9032A">
      <w:pPr>
        <w:jc w:val="both"/>
        <w:rPr>
          <w:rFonts w:ascii="Arial" w:hAnsi="Arial" w:cs="Arial"/>
          <w:noProof/>
          <w:sz w:val="24"/>
          <w:lang w:eastAsia="en-GB"/>
        </w:rPr>
      </w:pPr>
      <w:r w:rsidRPr="00F6680E">
        <w:rPr>
          <w:rFonts w:ascii="Arial" w:hAnsi="Arial" w:cs="Arial"/>
          <w:noProof/>
          <w:sz w:val="24"/>
          <w:lang w:eastAsia="en-GB"/>
        </w:rPr>
        <w:t>Baycroft school</w:t>
      </w:r>
      <w:r w:rsidR="00F9032A">
        <w:rPr>
          <w:rFonts w:ascii="Arial" w:hAnsi="Arial" w:cs="Arial"/>
          <w:noProof/>
          <w:sz w:val="24"/>
          <w:lang w:eastAsia="en-GB"/>
        </w:rPr>
        <w:t xml:space="preserve">  </w:t>
      </w:r>
      <w:r w:rsidRPr="00F6680E">
        <w:rPr>
          <w:rFonts w:ascii="Arial" w:hAnsi="Arial" w:cs="Arial"/>
          <w:noProof/>
          <w:sz w:val="24"/>
          <w:lang w:eastAsia="en-GB"/>
        </w:rPr>
        <w:t>is a day</w:t>
      </w:r>
      <w:r w:rsidR="00FB30F1">
        <w:rPr>
          <w:rFonts w:ascii="Arial" w:hAnsi="Arial" w:cs="Arial"/>
          <w:noProof/>
          <w:sz w:val="24"/>
          <w:lang w:eastAsia="en-GB"/>
        </w:rPr>
        <w:t>,</w:t>
      </w:r>
      <w:r w:rsidRPr="00F6680E">
        <w:rPr>
          <w:rFonts w:ascii="Arial" w:hAnsi="Arial" w:cs="Arial"/>
          <w:noProof/>
          <w:sz w:val="24"/>
          <w:lang w:eastAsia="en-GB"/>
        </w:rPr>
        <w:t xml:space="preserve"> community</w:t>
      </w:r>
      <w:r w:rsidR="00FB30F1">
        <w:rPr>
          <w:rFonts w:ascii="Arial" w:hAnsi="Arial" w:cs="Arial"/>
          <w:noProof/>
          <w:sz w:val="24"/>
          <w:lang w:eastAsia="en-GB"/>
        </w:rPr>
        <w:t>,</w:t>
      </w:r>
      <w:r w:rsidRPr="00F6680E">
        <w:rPr>
          <w:rFonts w:ascii="Arial" w:hAnsi="Arial" w:cs="Arial"/>
          <w:noProof/>
          <w:sz w:val="24"/>
          <w:lang w:eastAsia="en-GB"/>
        </w:rPr>
        <w:t xml:space="preserve"> special school for secondary age students who experience </w:t>
      </w:r>
      <w:r w:rsidR="00F6680E">
        <w:rPr>
          <w:rFonts w:ascii="Arial" w:hAnsi="Arial" w:cs="Arial"/>
          <w:noProof/>
          <w:sz w:val="24"/>
          <w:lang w:eastAsia="en-GB"/>
        </w:rPr>
        <w:t>Special Educational Needs</w:t>
      </w:r>
      <w:r w:rsidR="008733B3">
        <w:rPr>
          <w:rFonts w:ascii="Arial" w:hAnsi="Arial" w:cs="Arial"/>
          <w:noProof/>
          <w:sz w:val="24"/>
          <w:lang w:eastAsia="en-GB"/>
        </w:rPr>
        <w:t xml:space="preserve"> and Disabilities</w:t>
      </w:r>
      <w:r w:rsidR="00F6680E">
        <w:rPr>
          <w:rFonts w:ascii="Arial" w:hAnsi="Arial" w:cs="Arial"/>
          <w:noProof/>
          <w:sz w:val="24"/>
          <w:lang w:eastAsia="en-GB"/>
        </w:rPr>
        <w:t xml:space="preserve"> including; Learning Difficulties, Social, Emotional and Mental Health issues</w:t>
      </w:r>
      <w:r w:rsidR="00AD26F7">
        <w:rPr>
          <w:rFonts w:ascii="Arial" w:hAnsi="Arial" w:cs="Arial"/>
          <w:noProof/>
          <w:sz w:val="24"/>
          <w:lang w:eastAsia="en-GB"/>
        </w:rPr>
        <w:t xml:space="preserve">, sensory and physical impairments as well as </w:t>
      </w:r>
      <w:r w:rsidR="00F6680E">
        <w:rPr>
          <w:rFonts w:ascii="Arial" w:hAnsi="Arial" w:cs="Arial"/>
          <w:noProof/>
          <w:sz w:val="24"/>
          <w:lang w:eastAsia="en-GB"/>
        </w:rPr>
        <w:t xml:space="preserve">Autistic Spectrum </w:t>
      </w:r>
      <w:r w:rsidR="00C07AB1">
        <w:rPr>
          <w:rFonts w:ascii="Arial" w:hAnsi="Arial" w:cs="Arial"/>
          <w:noProof/>
          <w:sz w:val="24"/>
          <w:lang w:eastAsia="en-GB"/>
        </w:rPr>
        <w:t>Continuum</w:t>
      </w:r>
      <w:r w:rsidRPr="00F6680E">
        <w:rPr>
          <w:rFonts w:ascii="Arial" w:hAnsi="Arial" w:cs="Arial"/>
          <w:noProof/>
          <w:sz w:val="24"/>
          <w:lang w:eastAsia="en-GB"/>
        </w:rPr>
        <w:t>.</w:t>
      </w:r>
    </w:p>
    <w:p w14:paraId="36DACDFD" w14:textId="77777777" w:rsidR="00DB7053" w:rsidRDefault="006B5B42" w:rsidP="00F9032A">
      <w:pPr>
        <w:jc w:val="both"/>
        <w:rPr>
          <w:rFonts w:ascii="Arial" w:hAnsi="Arial" w:cs="Arial"/>
          <w:noProof/>
          <w:sz w:val="28"/>
          <w:lang w:eastAsia="en-GB"/>
        </w:rPr>
      </w:pPr>
      <w:r w:rsidRPr="00F6680E">
        <w:rPr>
          <w:rFonts w:ascii="Arial" w:hAnsi="Arial" w:cs="Arial"/>
          <w:noProof/>
          <w:sz w:val="24"/>
          <w:lang w:eastAsia="en-GB"/>
        </w:rPr>
        <w:t xml:space="preserve">A </w:t>
      </w:r>
      <w:r w:rsidR="00AD26F7">
        <w:rPr>
          <w:rFonts w:ascii="Arial" w:hAnsi="Arial" w:cs="Arial"/>
          <w:noProof/>
          <w:sz w:val="24"/>
          <w:lang w:eastAsia="en-GB"/>
        </w:rPr>
        <w:t>diverse and highly experienced and qualified</w:t>
      </w:r>
      <w:r w:rsidRPr="00F6680E">
        <w:rPr>
          <w:rFonts w:ascii="Arial" w:hAnsi="Arial" w:cs="Arial"/>
          <w:noProof/>
          <w:sz w:val="24"/>
          <w:lang w:eastAsia="en-GB"/>
        </w:rPr>
        <w:t xml:space="preserve"> team of staff work with parents, carers and others to ensure that all aspects of education meet the individual needs of our students</w:t>
      </w:r>
      <w:r w:rsidRPr="006B5B42">
        <w:rPr>
          <w:rFonts w:ascii="Arial" w:hAnsi="Arial" w:cs="Arial"/>
          <w:noProof/>
          <w:sz w:val="28"/>
          <w:lang w:eastAsia="en-GB"/>
        </w:rPr>
        <w:t xml:space="preserve">.  </w:t>
      </w:r>
    </w:p>
    <w:p w14:paraId="031D278C" w14:textId="77777777" w:rsidR="00DB7053" w:rsidRDefault="00DB7053">
      <w:pPr>
        <w:rPr>
          <w:rFonts w:ascii="Arial" w:hAnsi="Arial" w:cs="Arial"/>
          <w:noProof/>
          <w:sz w:val="28"/>
          <w:lang w:eastAsia="en-GB"/>
        </w:rPr>
      </w:pPr>
      <w:r>
        <w:rPr>
          <w:rFonts w:ascii="Arial" w:hAnsi="Arial" w:cs="Arial"/>
          <w:noProof/>
          <w:color w:val="0000FF"/>
          <w:sz w:val="15"/>
          <w:szCs w:val="15"/>
          <w:lang w:eastAsia="en-GB"/>
        </w:rPr>
        <w:drawing>
          <wp:anchor distT="0" distB="0" distL="114300" distR="114300" simplePos="0" relativeHeight="251660288" behindDoc="0" locked="0" layoutInCell="1" allowOverlap="1" wp14:anchorId="78DACE3B" wp14:editId="7D26B041">
            <wp:simplePos x="0" y="0"/>
            <wp:positionH relativeFrom="column">
              <wp:posOffset>92047</wp:posOffset>
            </wp:positionH>
            <wp:positionV relativeFrom="paragraph">
              <wp:posOffset>-502920</wp:posOffset>
            </wp:positionV>
            <wp:extent cx="2861945" cy="1697355"/>
            <wp:effectExtent l="0" t="0" r="0" b="0"/>
            <wp:wrapNone/>
            <wp:docPr id="5" name="WPht1-15fuimgimage" descr="https://static.wixstatic.com/media/8e180a_1999da2016f0d0df1f3e57fc04da55e1.jpg/v1/fit/w_147,h_88,q_75,usm_0.50_1.20_0.00/8e180a_1999da2016f0d0df1f3e57fc04da55e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15fuimgimage" descr="https://static.wixstatic.com/media/8e180a_1999da2016f0d0df1f3e57fc04da55e1.jpg/v1/fit/w_147,h_88,q_75,usm_0.50_1.20_0.00/8e180a_1999da2016f0d0df1f3e57fc04da55e1.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169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2E806" w14:textId="77777777" w:rsidR="00DB7053" w:rsidRDefault="00DB7053">
      <w:pPr>
        <w:rPr>
          <w:rFonts w:ascii="Arial" w:hAnsi="Arial" w:cs="Arial"/>
          <w:noProof/>
          <w:sz w:val="28"/>
          <w:lang w:eastAsia="en-GB"/>
        </w:rPr>
      </w:pPr>
    </w:p>
    <w:p w14:paraId="090BF092" w14:textId="77777777" w:rsidR="00DB7053" w:rsidRDefault="00DB7053">
      <w:pPr>
        <w:rPr>
          <w:rFonts w:ascii="Arial" w:hAnsi="Arial" w:cs="Arial"/>
          <w:noProof/>
          <w:sz w:val="28"/>
          <w:lang w:eastAsia="en-GB"/>
        </w:rPr>
      </w:pPr>
      <w:r w:rsidRPr="0049196E">
        <w:rPr>
          <w:rFonts w:ascii="Arial" w:hAnsi="Arial" w:cs="Arial"/>
          <w:noProof/>
          <w:sz w:val="28"/>
          <w:lang w:eastAsia="en-GB"/>
        </w:rPr>
        <mc:AlternateContent>
          <mc:Choice Requires="wps">
            <w:drawing>
              <wp:anchor distT="0" distB="0" distL="114300" distR="114300" simplePos="0" relativeHeight="251662336" behindDoc="0" locked="0" layoutInCell="1" allowOverlap="1" wp14:anchorId="5044B382" wp14:editId="76A772D7">
                <wp:simplePos x="0" y="0"/>
                <wp:positionH relativeFrom="column">
                  <wp:posOffset>-8255</wp:posOffset>
                </wp:positionH>
                <wp:positionV relativeFrom="paragraph">
                  <wp:posOffset>285115</wp:posOffset>
                </wp:positionV>
                <wp:extent cx="3027680" cy="5421630"/>
                <wp:effectExtent l="0" t="0" r="2032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5421630"/>
                        </a:xfrm>
                        <a:prstGeom prst="rect">
                          <a:avLst/>
                        </a:prstGeom>
                        <a:solidFill>
                          <a:schemeClr val="accent5">
                            <a:lumMod val="40000"/>
                            <a:lumOff val="60000"/>
                          </a:schemeClr>
                        </a:solidFill>
                        <a:ln w="9525">
                          <a:solidFill>
                            <a:srgbClr val="000000"/>
                          </a:solidFill>
                          <a:miter lim="800000"/>
                          <a:headEnd/>
                          <a:tailEnd/>
                        </a:ln>
                      </wps:spPr>
                      <wps:txbx>
                        <w:txbxContent>
                          <w:p w14:paraId="3F71B6AD" w14:textId="77777777" w:rsidR="00AD26F7" w:rsidRDefault="0049196E" w:rsidP="0049196E">
                            <w:pPr>
                              <w:jc w:val="both"/>
                              <w:rPr>
                                <w:rFonts w:ascii="Arial" w:hAnsi="Arial" w:cs="Arial"/>
                                <w:sz w:val="20"/>
                                <w:szCs w:val="20"/>
                              </w:rPr>
                            </w:pPr>
                            <w:r w:rsidRPr="0049196E">
                              <w:rPr>
                                <w:rFonts w:ascii="Arial" w:hAnsi="Arial" w:cs="Arial"/>
                                <w:sz w:val="20"/>
                                <w:szCs w:val="20"/>
                              </w:rPr>
                              <w:t xml:space="preserve">Our outreach team </w:t>
                            </w:r>
                            <w:r w:rsidR="00AD26F7">
                              <w:rPr>
                                <w:rFonts w:ascii="Arial" w:hAnsi="Arial" w:cs="Arial"/>
                                <w:sz w:val="20"/>
                                <w:szCs w:val="20"/>
                              </w:rPr>
                              <w:t>includes a wealth of experience in different types of learning, social emotional and sensory and physical challenges. If we can’t help, we will know someone who can! We always match the right person and role to the referral and listen carefully to your needs and desired outcomes from the piece of wok. Our raison d’etre is to increase capacity within mainstream schools and therefore we work alongside your staff to empower them and strengthen their skills, as well as validating what good practice you will doubtless already have in place.</w:t>
                            </w:r>
                          </w:p>
                          <w:p w14:paraId="0879DD59" w14:textId="77777777" w:rsidR="0049196E" w:rsidRPr="0049196E" w:rsidRDefault="00AD26F7" w:rsidP="0049196E">
                            <w:pPr>
                              <w:jc w:val="both"/>
                              <w:rPr>
                                <w:rFonts w:ascii="Arial" w:hAnsi="Arial" w:cs="Arial"/>
                                <w:sz w:val="20"/>
                                <w:szCs w:val="20"/>
                              </w:rPr>
                            </w:pPr>
                            <w:r>
                              <w:rPr>
                                <w:rFonts w:ascii="Arial" w:hAnsi="Arial" w:cs="Arial"/>
                                <w:sz w:val="20"/>
                                <w:szCs w:val="20"/>
                              </w:rPr>
                              <w:t>To do this we draw</w:t>
                            </w:r>
                            <w:r w:rsidR="00C07AB1">
                              <w:rPr>
                                <w:rFonts w:ascii="Arial" w:hAnsi="Arial" w:cs="Arial"/>
                                <w:sz w:val="20"/>
                                <w:szCs w:val="20"/>
                              </w:rPr>
                              <w:t xml:space="preserve"> on </w:t>
                            </w:r>
                            <w:r>
                              <w:rPr>
                                <w:rFonts w:ascii="Arial" w:hAnsi="Arial" w:cs="Arial"/>
                                <w:sz w:val="20"/>
                                <w:szCs w:val="20"/>
                              </w:rPr>
                              <w:t>our whole team of nearly 80</w:t>
                            </w:r>
                            <w:r w:rsidR="0049196E" w:rsidRPr="0049196E">
                              <w:rPr>
                                <w:rFonts w:ascii="Arial" w:hAnsi="Arial" w:cs="Arial"/>
                                <w:sz w:val="20"/>
                                <w:szCs w:val="20"/>
                              </w:rPr>
                              <w:t xml:space="preserve"> educational specialists and </w:t>
                            </w:r>
                            <w:r w:rsidR="00DD6D2B">
                              <w:rPr>
                                <w:rFonts w:ascii="Arial" w:hAnsi="Arial" w:cs="Arial"/>
                                <w:sz w:val="20"/>
                                <w:szCs w:val="20"/>
                              </w:rPr>
                              <w:t xml:space="preserve">highly </w:t>
                            </w:r>
                            <w:r w:rsidR="0049196E" w:rsidRPr="0049196E">
                              <w:rPr>
                                <w:rFonts w:ascii="Arial" w:hAnsi="Arial" w:cs="Arial"/>
                                <w:sz w:val="20"/>
                                <w:szCs w:val="20"/>
                              </w:rPr>
                              <w:t>experienced classroom practitioners</w:t>
                            </w:r>
                            <w:r>
                              <w:rPr>
                                <w:rFonts w:ascii="Arial" w:hAnsi="Arial" w:cs="Arial"/>
                                <w:sz w:val="20"/>
                                <w:szCs w:val="20"/>
                              </w:rPr>
                              <w:t>, many</w:t>
                            </w:r>
                            <w:r w:rsidR="0049196E" w:rsidRPr="0049196E">
                              <w:rPr>
                                <w:rFonts w:ascii="Arial" w:hAnsi="Arial" w:cs="Arial"/>
                                <w:sz w:val="20"/>
                                <w:szCs w:val="20"/>
                              </w:rPr>
                              <w:t xml:space="preserve"> with advanced qualifications and </w:t>
                            </w:r>
                            <w:r>
                              <w:rPr>
                                <w:rFonts w:ascii="Arial" w:hAnsi="Arial" w:cs="Arial"/>
                                <w:sz w:val="20"/>
                                <w:szCs w:val="20"/>
                              </w:rPr>
                              <w:t xml:space="preserve">all with </w:t>
                            </w:r>
                            <w:r w:rsidR="0049196E" w:rsidRPr="0049196E">
                              <w:rPr>
                                <w:rFonts w:ascii="Arial" w:hAnsi="Arial" w:cs="Arial"/>
                                <w:sz w:val="20"/>
                                <w:szCs w:val="20"/>
                              </w:rPr>
                              <w:t>a proven track record of excellent practice.</w:t>
                            </w:r>
                            <w:r w:rsidR="00C07AB1">
                              <w:rPr>
                                <w:rFonts w:ascii="Arial" w:hAnsi="Arial" w:cs="Arial"/>
                                <w:sz w:val="20"/>
                                <w:szCs w:val="20"/>
                              </w:rPr>
                              <w:t xml:space="preserve"> </w:t>
                            </w:r>
                            <w:r w:rsidR="0049196E" w:rsidRPr="0049196E">
                              <w:rPr>
                                <w:rFonts w:ascii="Arial" w:hAnsi="Arial" w:cs="Arial"/>
                                <w:sz w:val="20"/>
                                <w:szCs w:val="20"/>
                              </w:rPr>
                              <w:t xml:space="preserve">The team includes </w:t>
                            </w:r>
                            <w:r w:rsidR="008F2E4C">
                              <w:rPr>
                                <w:rFonts w:ascii="Arial" w:hAnsi="Arial" w:cs="Arial"/>
                                <w:sz w:val="20"/>
                                <w:szCs w:val="20"/>
                              </w:rPr>
                              <w:t>a speech and language therapist</w:t>
                            </w:r>
                            <w:r w:rsidR="0049196E" w:rsidRPr="0049196E">
                              <w:rPr>
                                <w:rFonts w:ascii="Arial" w:hAnsi="Arial" w:cs="Arial"/>
                                <w:sz w:val="20"/>
                                <w:szCs w:val="20"/>
                              </w:rPr>
                              <w:t>,</w:t>
                            </w:r>
                            <w:r>
                              <w:rPr>
                                <w:rFonts w:ascii="Arial" w:hAnsi="Arial" w:cs="Arial"/>
                                <w:sz w:val="20"/>
                                <w:szCs w:val="20"/>
                              </w:rPr>
                              <w:t xml:space="preserve"> occupational therapist and social workers</w:t>
                            </w:r>
                            <w:r w:rsidR="0049196E" w:rsidRPr="0049196E">
                              <w:rPr>
                                <w:rFonts w:ascii="Arial" w:hAnsi="Arial" w:cs="Arial"/>
                                <w:sz w:val="20"/>
                                <w:szCs w:val="20"/>
                              </w:rPr>
                              <w:t xml:space="preserve"> </w:t>
                            </w:r>
                            <w:r w:rsidR="008F2E4C">
                              <w:rPr>
                                <w:rFonts w:ascii="Arial" w:hAnsi="Arial" w:cs="Arial"/>
                                <w:sz w:val="20"/>
                                <w:szCs w:val="20"/>
                              </w:rPr>
                              <w:t>as well as staff qualified in yoga therapy, drawing and talking therapy</w:t>
                            </w:r>
                            <w:r w:rsidR="00C07AB1">
                              <w:rPr>
                                <w:rFonts w:ascii="Arial" w:hAnsi="Arial" w:cs="Arial"/>
                                <w:sz w:val="20"/>
                                <w:szCs w:val="20"/>
                              </w:rPr>
                              <w:t>,</w:t>
                            </w:r>
                            <w:r>
                              <w:rPr>
                                <w:rFonts w:ascii="Arial" w:hAnsi="Arial" w:cs="Arial"/>
                                <w:sz w:val="20"/>
                                <w:szCs w:val="20"/>
                              </w:rPr>
                              <w:t xml:space="preserve"> </w:t>
                            </w:r>
                            <w:r w:rsidR="00C07AB1">
                              <w:rPr>
                                <w:rFonts w:ascii="Arial" w:hAnsi="Arial" w:cs="Arial"/>
                                <w:sz w:val="20"/>
                                <w:szCs w:val="20"/>
                              </w:rPr>
                              <w:t>ASC classroom management strategies</w:t>
                            </w:r>
                            <w:r w:rsidR="008F2E4C">
                              <w:rPr>
                                <w:rFonts w:ascii="Arial" w:hAnsi="Arial" w:cs="Arial"/>
                                <w:sz w:val="20"/>
                                <w:szCs w:val="20"/>
                              </w:rPr>
                              <w:t xml:space="preserve"> and sensory therapies in the classroom</w:t>
                            </w:r>
                            <w:r w:rsidR="0049196E" w:rsidRPr="0049196E">
                              <w:rPr>
                                <w:rFonts w:ascii="Arial" w:hAnsi="Arial" w:cs="Arial"/>
                                <w:sz w:val="20"/>
                                <w:szCs w:val="20"/>
                              </w:rPr>
                              <w:t>.</w:t>
                            </w:r>
                          </w:p>
                          <w:p w14:paraId="462D5249" w14:textId="77777777" w:rsidR="0049196E" w:rsidRPr="0049196E" w:rsidRDefault="00AD26F7" w:rsidP="0049196E">
                            <w:pPr>
                              <w:jc w:val="center"/>
                              <w:rPr>
                                <w:rFonts w:ascii="Arial" w:hAnsi="Arial" w:cs="Arial"/>
                                <w:b/>
                                <w:color w:val="FFFFFF" w:themeColor="background1"/>
                                <w:sz w:val="28"/>
                                <w:szCs w:val="20"/>
                              </w:rPr>
                            </w:pPr>
                            <w:r w:rsidRPr="0049196E">
                              <w:rPr>
                                <w:rFonts w:ascii="Arial" w:hAnsi="Arial" w:cs="Arial"/>
                                <w:noProof/>
                                <w:sz w:val="20"/>
                                <w:szCs w:val="20"/>
                                <w:lang w:eastAsia="en-GB"/>
                              </w:rPr>
                              <w:drawing>
                                <wp:inline distT="0" distB="0" distL="0" distR="0" wp14:anchorId="51D08E93" wp14:editId="48FA8840">
                                  <wp:extent cx="2826327" cy="1045028"/>
                                  <wp:effectExtent l="0" t="0" r="0" b="3175"/>
                                  <wp:docPr id="13" name="Picture 13" descr="C:\Users\bryantr.SCHOOL\AppData\Local\Microsoft\Windows\Temporary Internet Files\Content.IE5\QTFJGKRN\childr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yantr.SCHOOL\AppData\Local\Microsoft\Windows\Temporary Internet Files\Content.IE5\QTFJGKRN\children[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6937" cy="10489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6EA5B" id="_x0000_t202" coordsize="21600,21600" o:spt="202" path="m,l,21600r21600,l21600,xe">
                <v:stroke joinstyle="miter"/>
                <v:path gradientshapeok="t" o:connecttype="rect"/>
              </v:shapetype>
              <v:shape id="Text Box 2" o:spid="_x0000_s1026" type="#_x0000_t202" style="position:absolute;margin-left:-.65pt;margin-top:22.45pt;width:238.4pt;height:4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IqRwIAAIUEAAAOAAAAZHJzL2Uyb0RvYy54bWysVNtu2zAMfR+wfxD0vtpxc6tRp+jadRjQ&#10;XYB2H8DIcixMEj1JiZ19fSk5ydLtbZgfBJEUDy+H9PXNYDTbSecV2opPLnLOpBVYK7up+Pfnh3dL&#10;znwAW4NGKyu+l57frN6+ue67UhbYoq6lYwRifdl3FW9D6Mos86KVBvwFdtKSsUFnIJDoNlntoCd0&#10;o7Miz+dZj67uHArpPWnvRyNfJfymkSJ8bRovA9MVp9xCOl061/HMVtdQbhx0rRKHNOAfsjCgLAU9&#10;Qd1DALZ16i8oo4RDj024EGgybBolZKqBqpnkf1Tz1EInUy3UHN+d2uT/H6z4svvmmKorfpkvOLNg&#10;iKRnOQT2HgdWxP70nS/p2VNHD8NAauI51eq7RxQ/PLN414LdyFvnsG8l1JTfJHpmZ64jjo8g6/4z&#10;1hQGtgET0NA4E5tH7WCETjztT9zEVAQpL/NiMV+SSZBtNi0m88vEXgbl0b1zPnyUaFi8VNwR+Qke&#10;do8+xHSgPD6J0TxqVT8orZMQB07eacd2QKMCQkgbZsldbw3lO+qnOX3j0JCaRmtUz49qCpFGNyKl&#10;gK+CaMv6il/NihH4lc27zfoUPsKNcSLgeZ5GBdoXrUzFl6dHUMauf7B1muYASo93ctb2QEPs/MhB&#10;GNbDgdY11nsixOG4F7THdGnR/eKsp52ouP+5BSc5058skXo1mU7jEiVhOlsUJLhzy/rcAlYQVMUD&#10;Z+P1LqTFi+22eEvkNyrREqdkzOSQK816at5hL+Myncvp1e+/x+oFAAD//wMAUEsDBBQABgAIAAAA&#10;IQC2d0Vj3gAAAAkBAAAPAAAAZHJzL2Rvd25yZXYueG1sTI/BTsMwEETvSPyDtUjcWqeQNmnIpkKg&#10;3kAqhQ9w4iWxiNdR7DYpX485wXE0o5k35W62vTjT6I1jhNUyAUHcOG24Rfh43y9yED4o1qp3TAgX&#10;8rCrrq9KVWg38Rudj6EVsYR9oRC6EIZCSt90ZJVfuoE4ep9utCpEObZSj2qK5baXd0mykVYZjgud&#10;Guipo+breLIIr8/JnFlz+Z7q/cZlw8G8eGcQb2/mxwcQgebwF4Zf/IgOVWSq3Ym1Fz3CYnUfkwhp&#10;ugUR/TRbr0HUCPk2z0BWpfz/oPoBAAD//wMAUEsBAi0AFAAGAAgAAAAhALaDOJL+AAAA4QEAABMA&#10;AAAAAAAAAAAAAAAAAAAAAFtDb250ZW50X1R5cGVzXS54bWxQSwECLQAUAAYACAAAACEAOP0h/9YA&#10;AACUAQAACwAAAAAAAAAAAAAAAAAvAQAAX3JlbHMvLnJlbHNQSwECLQAUAAYACAAAACEANZVCKkcC&#10;AACFBAAADgAAAAAAAAAAAAAAAAAuAgAAZHJzL2Uyb0RvYy54bWxQSwECLQAUAAYACAAAACEAtndF&#10;Y94AAAAJAQAADwAAAAAAAAAAAAAAAAChBAAAZHJzL2Rvd25yZXYueG1sUEsFBgAAAAAEAAQA8wAA&#10;AKwFAAAAAA==&#10;" fillcolor="#b6dde8 [1304]">
                <v:textbox>
                  <w:txbxContent>
                    <w:p w:rsidR="00AD26F7" w:rsidRDefault="0049196E" w:rsidP="0049196E">
                      <w:pPr>
                        <w:jc w:val="both"/>
                        <w:rPr>
                          <w:rFonts w:ascii="Arial" w:hAnsi="Arial" w:cs="Arial"/>
                          <w:sz w:val="20"/>
                          <w:szCs w:val="20"/>
                        </w:rPr>
                      </w:pPr>
                      <w:r w:rsidRPr="0049196E">
                        <w:rPr>
                          <w:rFonts w:ascii="Arial" w:hAnsi="Arial" w:cs="Arial"/>
                          <w:sz w:val="20"/>
                          <w:szCs w:val="20"/>
                        </w:rPr>
                        <w:t xml:space="preserve">Our outreach team </w:t>
                      </w:r>
                      <w:r w:rsidR="00AD26F7">
                        <w:rPr>
                          <w:rFonts w:ascii="Arial" w:hAnsi="Arial" w:cs="Arial"/>
                          <w:sz w:val="20"/>
                          <w:szCs w:val="20"/>
                        </w:rPr>
                        <w:t>includes a wealth of experience in different types of learning, social emotional and sensory and physical challenges. If we can’t help, we will know someone who can! We always match the right person and role to the referral and listen carefully to your needs and desired outcomes from the piece of wok. Our raison d’etre is to increase capacity within mainstream schools and therefore we work alongside your staff to empower them and strengthen their skills, as well as validating what good practice you will doubtless already have in place.</w:t>
                      </w:r>
                    </w:p>
                    <w:p w:rsidR="0049196E" w:rsidRPr="0049196E" w:rsidRDefault="00AD26F7" w:rsidP="0049196E">
                      <w:pPr>
                        <w:jc w:val="both"/>
                        <w:rPr>
                          <w:rFonts w:ascii="Arial" w:hAnsi="Arial" w:cs="Arial"/>
                          <w:sz w:val="20"/>
                          <w:szCs w:val="20"/>
                        </w:rPr>
                      </w:pPr>
                      <w:r>
                        <w:rPr>
                          <w:rFonts w:ascii="Arial" w:hAnsi="Arial" w:cs="Arial"/>
                          <w:sz w:val="20"/>
                          <w:szCs w:val="20"/>
                        </w:rPr>
                        <w:t>To do this we draw</w:t>
                      </w:r>
                      <w:r w:rsidR="00C07AB1">
                        <w:rPr>
                          <w:rFonts w:ascii="Arial" w:hAnsi="Arial" w:cs="Arial"/>
                          <w:sz w:val="20"/>
                          <w:szCs w:val="20"/>
                        </w:rPr>
                        <w:t xml:space="preserve"> on </w:t>
                      </w:r>
                      <w:r>
                        <w:rPr>
                          <w:rFonts w:ascii="Arial" w:hAnsi="Arial" w:cs="Arial"/>
                          <w:sz w:val="20"/>
                          <w:szCs w:val="20"/>
                        </w:rPr>
                        <w:t>our whole team of nearly 80</w:t>
                      </w:r>
                      <w:r w:rsidR="0049196E" w:rsidRPr="0049196E">
                        <w:rPr>
                          <w:rFonts w:ascii="Arial" w:hAnsi="Arial" w:cs="Arial"/>
                          <w:sz w:val="20"/>
                          <w:szCs w:val="20"/>
                        </w:rPr>
                        <w:t xml:space="preserve"> educational specialists and </w:t>
                      </w:r>
                      <w:r w:rsidR="00DD6D2B">
                        <w:rPr>
                          <w:rFonts w:ascii="Arial" w:hAnsi="Arial" w:cs="Arial"/>
                          <w:sz w:val="20"/>
                          <w:szCs w:val="20"/>
                        </w:rPr>
                        <w:t xml:space="preserve">highly </w:t>
                      </w:r>
                      <w:r w:rsidR="0049196E" w:rsidRPr="0049196E">
                        <w:rPr>
                          <w:rFonts w:ascii="Arial" w:hAnsi="Arial" w:cs="Arial"/>
                          <w:sz w:val="20"/>
                          <w:szCs w:val="20"/>
                        </w:rPr>
                        <w:t>experienced classroom practitioners</w:t>
                      </w:r>
                      <w:r>
                        <w:rPr>
                          <w:rFonts w:ascii="Arial" w:hAnsi="Arial" w:cs="Arial"/>
                          <w:sz w:val="20"/>
                          <w:szCs w:val="20"/>
                        </w:rPr>
                        <w:t>, many</w:t>
                      </w:r>
                      <w:r w:rsidR="0049196E" w:rsidRPr="0049196E">
                        <w:rPr>
                          <w:rFonts w:ascii="Arial" w:hAnsi="Arial" w:cs="Arial"/>
                          <w:sz w:val="20"/>
                          <w:szCs w:val="20"/>
                        </w:rPr>
                        <w:t xml:space="preserve"> with advanced qualifications and </w:t>
                      </w:r>
                      <w:r>
                        <w:rPr>
                          <w:rFonts w:ascii="Arial" w:hAnsi="Arial" w:cs="Arial"/>
                          <w:sz w:val="20"/>
                          <w:szCs w:val="20"/>
                        </w:rPr>
                        <w:t xml:space="preserve">all with </w:t>
                      </w:r>
                      <w:r w:rsidR="0049196E" w:rsidRPr="0049196E">
                        <w:rPr>
                          <w:rFonts w:ascii="Arial" w:hAnsi="Arial" w:cs="Arial"/>
                          <w:sz w:val="20"/>
                          <w:szCs w:val="20"/>
                        </w:rPr>
                        <w:t>a proven track record of excellent practice.</w:t>
                      </w:r>
                      <w:r w:rsidR="00C07AB1">
                        <w:rPr>
                          <w:rFonts w:ascii="Arial" w:hAnsi="Arial" w:cs="Arial"/>
                          <w:sz w:val="20"/>
                          <w:szCs w:val="20"/>
                        </w:rPr>
                        <w:t xml:space="preserve"> </w:t>
                      </w:r>
                      <w:r w:rsidR="0049196E" w:rsidRPr="0049196E">
                        <w:rPr>
                          <w:rFonts w:ascii="Arial" w:hAnsi="Arial" w:cs="Arial"/>
                          <w:sz w:val="20"/>
                          <w:szCs w:val="20"/>
                        </w:rPr>
                        <w:t xml:space="preserve">The team includes </w:t>
                      </w:r>
                      <w:r w:rsidR="008F2E4C">
                        <w:rPr>
                          <w:rFonts w:ascii="Arial" w:hAnsi="Arial" w:cs="Arial"/>
                          <w:sz w:val="20"/>
                          <w:szCs w:val="20"/>
                        </w:rPr>
                        <w:t>a speech and language therapist</w:t>
                      </w:r>
                      <w:r w:rsidR="0049196E" w:rsidRPr="0049196E">
                        <w:rPr>
                          <w:rFonts w:ascii="Arial" w:hAnsi="Arial" w:cs="Arial"/>
                          <w:sz w:val="20"/>
                          <w:szCs w:val="20"/>
                        </w:rPr>
                        <w:t>,</w:t>
                      </w:r>
                      <w:r>
                        <w:rPr>
                          <w:rFonts w:ascii="Arial" w:hAnsi="Arial" w:cs="Arial"/>
                          <w:sz w:val="20"/>
                          <w:szCs w:val="20"/>
                        </w:rPr>
                        <w:t xml:space="preserve"> occupational therapist and social workers</w:t>
                      </w:r>
                      <w:r w:rsidR="0049196E" w:rsidRPr="0049196E">
                        <w:rPr>
                          <w:rFonts w:ascii="Arial" w:hAnsi="Arial" w:cs="Arial"/>
                          <w:sz w:val="20"/>
                          <w:szCs w:val="20"/>
                        </w:rPr>
                        <w:t xml:space="preserve"> </w:t>
                      </w:r>
                      <w:r w:rsidR="008F2E4C">
                        <w:rPr>
                          <w:rFonts w:ascii="Arial" w:hAnsi="Arial" w:cs="Arial"/>
                          <w:sz w:val="20"/>
                          <w:szCs w:val="20"/>
                        </w:rPr>
                        <w:t>as well as staff qualified in yoga therapy, drawing and talking therapy</w:t>
                      </w:r>
                      <w:r w:rsidR="00C07AB1">
                        <w:rPr>
                          <w:rFonts w:ascii="Arial" w:hAnsi="Arial" w:cs="Arial"/>
                          <w:sz w:val="20"/>
                          <w:szCs w:val="20"/>
                        </w:rPr>
                        <w:t>,</w:t>
                      </w:r>
                      <w:r>
                        <w:rPr>
                          <w:rFonts w:ascii="Arial" w:hAnsi="Arial" w:cs="Arial"/>
                          <w:sz w:val="20"/>
                          <w:szCs w:val="20"/>
                        </w:rPr>
                        <w:t xml:space="preserve"> </w:t>
                      </w:r>
                      <w:r w:rsidR="00C07AB1">
                        <w:rPr>
                          <w:rFonts w:ascii="Arial" w:hAnsi="Arial" w:cs="Arial"/>
                          <w:sz w:val="20"/>
                          <w:szCs w:val="20"/>
                        </w:rPr>
                        <w:t>ASC classroom management strategies</w:t>
                      </w:r>
                      <w:r w:rsidR="008F2E4C">
                        <w:rPr>
                          <w:rFonts w:ascii="Arial" w:hAnsi="Arial" w:cs="Arial"/>
                          <w:sz w:val="20"/>
                          <w:szCs w:val="20"/>
                        </w:rPr>
                        <w:t xml:space="preserve"> and sensory therapies in the classroom</w:t>
                      </w:r>
                      <w:r w:rsidR="0049196E" w:rsidRPr="0049196E">
                        <w:rPr>
                          <w:rFonts w:ascii="Arial" w:hAnsi="Arial" w:cs="Arial"/>
                          <w:sz w:val="20"/>
                          <w:szCs w:val="20"/>
                        </w:rPr>
                        <w:t>.</w:t>
                      </w:r>
                    </w:p>
                    <w:p w:rsidR="0049196E" w:rsidRPr="0049196E" w:rsidRDefault="00AD26F7" w:rsidP="0049196E">
                      <w:pPr>
                        <w:jc w:val="center"/>
                        <w:rPr>
                          <w:rFonts w:ascii="Arial" w:hAnsi="Arial" w:cs="Arial"/>
                          <w:b/>
                          <w:color w:val="FFFFFF" w:themeColor="background1"/>
                          <w:sz w:val="28"/>
                          <w:szCs w:val="20"/>
                        </w:rPr>
                      </w:pPr>
                      <w:r w:rsidRPr="0049196E">
                        <w:rPr>
                          <w:rFonts w:ascii="Arial" w:hAnsi="Arial" w:cs="Arial"/>
                          <w:noProof/>
                          <w:sz w:val="20"/>
                          <w:szCs w:val="20"/>
                          <w:lang w:eastAsia="en-GB"/>
                        </w:rPr>
                        <w:drawing>
                          <wp:inline distT="0" distB="0" distL="0" distR="0" wp14:anchorId="2098AFCE" wp14:editId="1C9D3F64">
                            <wp:extent cx="2826327" cy="1045028"/>
                            <wp:effectExtent l="0" t="0" r="0" b="3175"/>
                            <wp:docPr id="13" name="Picture 13" descr="C:\Users\bryantr.SCHOOL\AppData\Local\Microsoft\Windows\Temporary Internet Files\Content.IE5\QTFJGKRN\childr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yantr.SCHOOL\AppData\Local\Microsoft\Windows\Temporary Internet Files\Content.IE5\QTFJGKRN\children[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6937" cy="1048951"/>
                                    </a:xfrm>
                                    <a:prstGeom prst="rect">
                                      <a:avLst/>
                                    </a:prstGeom>
                                    <a:noFill/>
                                    <a:ln>
                                      <a:noFill/>
                                    </a:ln>
                                  </pic:spPr>
                                </pic:pic>
                              </a:graphicData>
                            </a:graphic>
                          </wp:inline>
                        </w:drawing>
                      </w:r>
                    </w:p>
                  </w:txbxContent>
                </v:textbox>
              </v:shape>
            </w:pict>
          </mc:Fallback>
        </mc:AlternateContent>
      </w:r>
    </w:p>
    <w:p w14:paraId="2A18D8F9" w14:textId="77777777" w:rsidR="00DB7053" w:rsidRDefault="00DB7053">
      <w:pPr>
        <w:rPr>
          <w:rFonts w:ascii="Arial" w:hAnsi="Arial" w:cs="Arial"/>
          <w:noProof/>
          <w:sz w:val="28"/>
          <w:lang w:eastAsia="en-GB"/>
        </w:rPr>
      </w:pPr>
    </w:p>
    <w:p w14:paraId="16488A52" w14:textId="77777777" w:rsidR="00DB7053" w:rsidRDefault="00DB7053">
      <w:pPr>
        <w:rPr>
          <w:rFonts w:ascii="Arial" w:hAnsi="Arial" w:cs="Arial"/>
          <w:noProof/>
          <w:sz w:val="28"/>
          <w:lang w:eastAsia="en-GB"/>
        </w:rPr>
      </w:pPr>
    </w:p>
    <w:p w14:paraId="77EF38AA" w14:textId="77777777" w:rsidR="00DB7053" w:rsidRDefault="00DB7053">
      <w:pPr>
        <w:rPr>
          <w:rFonts w:ascii="Arial" w:hAnsi="Arial" w:cs="Arial"/>
          <w:noProof/>
          <w:sz w:val="28"/>
          <w:lang w:eastAsia="en-GB"/>
        </w:rPr>
      </w:pPr>
    </w:p>
    <w:p w14:paraId="2F5DB989" w14:textId="77777777" w:rsidR="00DB7053" w:rsidRDefault="00DB7053">
      <w:pPr>
        <w:rPr>
          <w:rFonts w:ascii="Arial" w:hAnsi="Arial" w:cs="Arial"/>
          <w:noProof/>
          <w:sz w:val="28"/>
          <w:lang w:eastAsia="en-GB"/>
        </w:rPr>
      </w:pPr>
    </w:p>
    <w:p w14:paraId="39A38646" w14:textId="77777777" w:rsidR="00DB7053" w:rsidRDefault="00DB7053">
      <w:pPr>
        <w:rPr>
          <w:rFonts w:ascii="Arial" w:hAnsi="Arial" w:cs="Arial"/>
          <w:noProof/>
          <w:sz w:val="28"/>
          <w:lang w:eastAsia="en-GB"/>
        </w:rPr>
      </w:pPr>
    </w:p>
    <w:p w14:paraId="51630C89" w14:textId="77777777" w:rsidR="00DB7053" w:rsidRDefault="00DB7053">
      <w:pPr>
        <w:rPr>
          <w:rFonts w:ascii="Arial" w:hAnsi="Arial" w:cs="Arial"/>
          <w:noProof/>
          <w:sz w:val="28"/>
          <w:lang w:eastAsia="en-GB"/>
        </w:rPr>
      </w:pPr>
    </w:p>
    <w:p w14:paraId="5FE4CD31" w14:textId="77777777" w:rsidR="00DB7053" w:rsidRDefault="00DB7053">
      <w:pPr>
        <w:rPr>
          <w:rFonts w:ascii="Arial" w:hAnsi="Arial" w:cs="Arial"/>
          <w:noProof/>
          <w:sz w:val="28"/>
          <w:lang w:eastAsia="en-GB"/>
        </w:rPr>
      </w:pPr>
    </w:p>
    <w:p w14:paraId="67A0C071" w14:textId="77777777" w:rsidR="00DB7053" w:rsidRDefault="00DB7053">
      <w:pPr>
        <w:rPr>
          <w:rFonts w:ascii="Arial" w:hAnsi="Arial" w:cs="Arial"/>
          <w:noProof/>
          <w:sz w:val="28"/>
          <w:lang w:eastAsia="en-GB"/>
        </w:rPr>
      </w:pPr>
    </w:p>
    <w:p w14:paraId="1D03A19E" w14:textId="77777777" w:rsidR="00DB7053" w:rsidRDefault="00DB7053">
      <w:pPr>
        <w:rPr>
          <w:rFonts w:ascii="Arial" w:hAnsi="Arial" w:cs="Arial"/>
          <w:noProof/>
          <w:sz w:val="28"/>
          <w:lang w:eastAsia="en-GB"/>
        </w:rPr>
      </w:pPr>
    </w:p>
    <w:p w14:paraId="2F5BF9D3" w14:textId="77777777" w:rsidR="00DB7053" w:rsidRDefault="00DB7053">
      <w:pPr>
        <w:rPr>
          <w:rFonts w:ascii="Arial" w:hAnsi="Arial" w:cs="Arial"/>
          <w:noProof/>
          <w:sz w:val="28"/>
          <w:lang w:eastAsia="en-GB"/>
        </w:rPr>
      </w:pPr>
    </w:p>
    <w:p w14:paraId="768BDBCE" w14:textId="77777777" w:rsidR="00DB7053" w:rsidRDefault="00DB7053">
      <w:pPr>
        <w:rPr>
          <w:rFonts w:ascii="Arial" w:hAnsi="Arial" w:cs="Arial"/>
          <w:noProof/>
          <w:sz w:val="28"/>
          <w:lang w:eastAsia="en-GB"/>
        </w:rPr>
      </w:pPr>
    </w:p>
    <w:p w14:paraId="6E7C6AF7" w14:textId="77777777" w:rsidR="00DB7053" w:rsidRDefault="00DB7053">
      <w:pPr>
        <w:rPr>
          <w:rFonts w:ascii="Arial" w:hAnsi="Arial" w:cs="Arial"/>
          <w:noProof/>
          <w:sz w:val="28"/>
          <w:lang w:eastAsia="en-GB"/>
        </w:rPr>
      </w:pPr>
    </w:p>
    <w:p w14:paraId="36206CC2" w14:textId="77777777" w:rsidR="00DB7053" w:rsidRDefault="00DB7053">
      <w:pPr>
        <w:rPr>
          <w:rFonts w:ascii="Arial" w:hAnsi="Arial" w:cs="Arial"/>
          <w:noProof/>
          <w:sz w:val="28"/>
          <w:lang w:eastAsia="en-GB"/>
        </w:rPr>
      </w:pPr>
    </w:p>
    <w:p w14:paraId="14F91F07" w14:textId="77777777" w:rsidR="00DB7053" w:rsidRDefault="00DB7053">
      <w:pPr>
        <w:rPr>
          <w:rFonts w:ascii="Arial" w:hAnsi="Arial" w:cs="Arial"/>
          <w:noProof/>
          <w:sz w:val="28"/>
          <w:lang w:eastAsia="en-GB"/>
        </w:rPr>
      </w:pPr>
    </w:p>
    <w:p w14:paraId="34280D23" w14:textId="77777777" w:rsidR="00DB7053" w:rsidRDefault="00DB7053">
      <w:pPr>
        <w:rPr>
          <w:rFonts w:ascii="Arial" w:hAnsi="Arial" w:cs="Arial"/>
          <w:b/>
          <w:noProof/>
          <w:color w:val="4F81BD" w:themeColor="accent1"/>
          <w:sz w:val="32"/>
          <w:lang w:eastAsia="en-GB"/>
        </w:rPr>
      </w:pPr>
    </w:p>
    <w:p w14:paraId="7F8CB707" w14:textId="77777777" w:rsidR="00AD26F7" w:rsidRDefault="00AD26F7" w:rsidP="00675D95">
      <w:pPr>
        <w:spacing w:line="240" w:lineRule="auto"/>
        <w:rPr>
          <w:rFonts w:ascii="Arial" w:hAnsi="Arial" w:cs="Arial"/>
          <w:b/>
          <w:noProof/>
          <w:color w:val="4F81BD" w:themeColor="accent1"/>
          <w:sz w:val="32"/>
          <w:lang w:eastAsia="en-GB"/>
        </w:rPr>
      </w:pPr>
      <w:r w:rsidRPr="0049196E">
        <w:rPr>
          <w:rFonts w:ascii="Arial" w:hAnsi="Arial" w:cs="Arial"/>
          <w:noProof/>
          <w:sz w:val="28"/>
          <w:lang w:eastAsia="en-GB"/>
        </w:rPr>
        <mc:AlternateContent>
          <mc:Choice Requires="wps">
            <w:drawing>
              <wp:anchor distT="0" distB="0" distL="114300" distR="114300" simplePos="0" relativeHeight="251672064" behindDoc="0" locked="0" layoutInCell="1" allowOverlap="1" wp14:anchorId="10EDA289" wp14:editId="07812223">
                <wp:simplePos x="0" y="0"/>
                <wp:positionH relativeFrom="column">
                  <wp:posOffset>-6985</wp:posOffset>
                </wp:positionH>
                <wp:positionV relativeFrom="paragraph">
                  <wp:posOffset>19050</wp:posOffset>
                </wp:positionV>
                <wp:extent cx="3027680" cy="2381250"/>
                <wp:effectExtent l="0" t="0" r="2032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2381250"/>
                        </a:xfrm>
                        <a:prstGeom prst="rect">
                          <a:avLst/>
                        </a:prstGeom>
                        <a:solidFill>
                          <a:schemeClr val="accent5">
                            <a:lumMod val="40000"/>
                            <a:lumOff val="60000"/>
                          </a:schemeClr>
                        </a:solidFill>
                        <a:ln w="9525">
                          <a:solidFill>
                            <a:srgbClr val="000000"/>
                          </a:solidFill>
                          <a:miter lim="800000"/>
                          <a:headEnd/>
                          <a:tailEnd/>
                        </a:ln>
                      </wps:spPr>
                      <wps:txbx>
                        <w:txbxContent>
                          <w:p w14:paraId="35117F2B" w14:textId="77777777" w:rsidR="00AD26F7" w:rsidRPr="0049196E" w:rsidRDefault="00AD26F7" w:rsidP="00AD26F7">
                            <w:pPr>
                              <w:jc w:val="both"/>
                              <w:rPr>
                                <w:rFonts w:ascii="Arial" w:hAnsi="Arial" w:cs="Arial"/>
                                <w:sz w:val="20"/>
                                <w:szCs w:val="20"/>
                              </w:rPr>
                            </w:pPr>
                            <w:r>
                              <w:rPr>
                                <w:rFonts w:ascii="Arial" w:hAnsi="Arial" w:cs="Arial"/>
                                <w:sz w:val="20"/>
                                <w:szCs w:val="20"/>
                              </w:rPr>
                              <w:t xml:space="preserve">We provide a wide range of </w:t>
                            </w:r>
                            <w:r w:rsidRPr="0049196E">
                              <w:rPr>
                                <w:rFonts w:ascii="Arial" w:hAnsi="Arial" w:cs="Arial"/>
                                <w:sz w:val="20"/>
                                <w:szCs w:val="20"/>
                              </w:rPr>
                              <w:t xml:space="preserve">outreach </w:t>
                            </w:r>
                            <w:r>
                              <w:rPr>
                                <w:rFonts w:ascii="Arial" w:hAnsi="Arial" w:cs="Arial"/>
                                <w:sz w:val="20"/>
                                <w:szCs w:val="20"/>
                              </w:rPr>
                              <w:t>services</w:t>
                            </w:r>
                            <w:r w:rsidRPr="0049196E">
                              <w:rPr>
                                <w:rFonts w:ascii="Arial" w:hAnsi="Arial" w:cs="Arial"/>
                                <w:sz w:val="20"/>
                                <w:szCs w:val="20"/>
                              </w:rPr>
                              <w:t xml:space="preserve"> and will put together a bespoke package for schools, working with staff and/or </w:t>
                            </w:r>
                            <w:r>
                              <w:rPr>
                                <w:rFonts w:ascii="Arial" w:hAnsi="Arial" w:cs="Arial"/>
                                <w:sz w:val="20"/>
                                <w:szCs w:val="20"/>
                              </w:rPr>
                              <w:t>students</w:t>
                            </w:r>
                            <w:r w:rsidRPr="0049196E">
                              <w:rPr>
                                <w:rFonts w:ascii="Arial" w:hAnsi="Arial" w:cs="Arial"/>
                                <w:sz w:val="20"/>
                                <w:szCs w:val="20"/>
                              </w:rPr>
                              <w:t xml:space="preserve"> as required. We aim to promote progress</w:t>
                            </w:r>
                            <w:r>
                              <w:rPr>
                                <w:rFonts w:ascii="Arial" w:hAnsi="Arial" w:cs="Arial"/>
                                <w:sz w:val="20"/>
                                <w:szCs w:val="20"/>
                              </w:rPr>
                              <w:t xml:space="preserve"> and inclusion</w:t>
                            </w:r>
                            <w:r w:rsidRPr="0049196E">
                              <w:rPr>
                                <w:rFonts w:ascii="Arial" w:hAnsi="Arial" w:cs="Arial"/>
                                <w:sz w:val="20"/>
                                <w:szCs w:val="20"/>
                              </w:rPr>
                              <w:t xml:space="preserve"> and</w:t>
                            </w:r>
                            <w:r>
                              <w:rPr>
                                <w:rFonts w:ascii="Arial" w:hAnsi="Arial" w:cs="Arial"/>
                                <w:sz w:val="20"/>
                                <w:szCs w:val="20"/>
                              </w:rPr>
                              <w:t xml:space="preserve"> support local mainstream schools with improving</w:t>
                            </w:r>
                            <w:r w:rsidRPr="0049196E">
                              <w:rPr>
                                <w:rFonts w:ascii="Arial" w:hAnsi="Arial" w:cs="Arial"/>
                                <w:sz w:val="20"/>
                                <w:szCs w:val="20"/>
                              </w:rPr>
                              <w:t xml:space="preserve"> attainment through removing the ‘barriers to learning’ for </w:t>
                            </w:r>
                            <w:r>
                              <w:rPr>
                                <w:rFonts w:ascii="Arial" w:hAnsi="Arial" w:cs="Arial"/>
                                <w:sz w:val="20"/>
                                <w:szCs w:val="20"/>
                              </w:rPr>
                              <w:t>students</w:t>
                            </w:r>
                            <w:r w:rsidRPr="0049196E">
                              <w:rPr>
                                <w:rFonts w:ascii="Arial" w:hAnsi="Arial" w:cs="Arial"/>
                                <w:sz w:val="20"/>
                                <w:szCs w:val="20"/>
                              </w:rPr>
                              <w:t xml:space="preserve"> experiencing SEN</w:t>
                            </w:r>
                            <w:r>
                              <w:rPr>
                                <w:rFonts w:ascii="Arial" w:hAnsi="Arial" w:cs="Arial"/>
                                <w:sz w:val="20"/>
                                <w:szCs w:val="20"/>
                              </w:rPr>
                              <w:t>D.</w:t>
                            </w:r>
                          </w:p>
                          <w:p w14:paraId="7B486038" w14:textId="77777777" w:rsidR="00AD26F7" w:rsidRPr="0049196E" w:rsidRDefault="00AD26F7" w:rsidP="00AD26F7">
                            <w:pPr>
                              <w:jc w:val="both"/>
                              <w:rPr>
                                <w:rFonts w:ascii="Arial" w:hAnsi="Arial" w:cs="Arial"/>
                                <w:sz w:val="20"/>
                                <w:szCs w:val="20"/>
                              </w:rPr>
                            </w:pPr>
                            <w:r w:rsidRPr="0049196E">
                              <w:rPr>
                                <w:rFonts w:ascii="Arial" w:hAnsi="Arial" w:cs="Arial"/>
                                <w:sz w:val="20"/>
                                <w:szCs w:val="20"/>
                              </w:rPr>
                              <w:t xml:space="preserve">As well as working in schools around specific pupils or groups of pupils, our outreach team will also be offering ‘inhouse’ training based on enhancing the quality of SEN provision. </w:t>
                            </w:r>
                            <w:r>
                              <w:rPr>
                                <w:rFonts w:ascii="Arial" w:hAnsi="Arial" w:cs="Arial"/>
                                <w:sz w:val="20"/>
                                <w:szCs w:val="20"/>
                              </w:rPr>
                              <w:t>A flyer will be sent to schools advertising these as and when they are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214F8" id="_x0000_s1027" type="#_x0000_t202" style="position:absolute;margin-left:-.55pt;margin-top:1.5pt;width:238.4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AIAAIoEAAAOAAAAZHJzL2Uyb0RvYy54bWysVNtu2zAMfR+wfxD0vjhxkzQ14hRdug4D&#10;ugvQ7gMYWY6FSaInKbGzry8lJ1m6vQ3zgyCS4uHlkF7e9kazvXReoS35ZDTmTFqBlbLbkn9/fni3&#10;4MwHsBVotLLkB+n57ertm2XXFjLHBnUlHSMQ64uuLXkTQltkmReNNOBH2EpLxhqdgUCi22aVg47Q&#10;jc7y8Xiedeiq1qGQ3pP2fjDyVcKvaynC17r2MjBdcsotpNOlcxPPbLWEYuugbZQ4pgH/kIUBZSno&#10;GeoeArCdU39BGSUceqzDSKDJsK6VkKkGqmYy/qOapwZamWqh5vj23Cb//2DFl/03x1RV8jlnFgxR&#10;9Cz7wN5jz/LYna71BT16aulZ6ElNLKdKffuI4odnFtcN2K28cw67RkJF2U2iZ3bhOuD4CLLpPmNF&#10;YWAXMAH1tTOxddQMRujE0uHMTExFkPJqnF/PF2QSZMuvFpN8lrjLoDi5t86HjxINi5eSO6I+wcP+&#10;0YeYDhSnJzGaR62qB6V1EuK4ybV2bA80KCCEtGGW3PXOUL6DfjqmbxgZUtNgDer5SU0h0uBGpBTw&#10;VRBtWVfym1k+AL+yebfdnMNHuCFOBLzM06hA26KVKfni/AiK2PUPtkqzHEDp4U7O2h5piJ0fOAj9&#10;pk98n9ndYHUgXhwOy0HLTJcG3S/OOlqMkvufO3CSM/3JErc3k+k0blISprPrnAR3adlcWsAKgip5&#10;4Gy4rkPavth1i3c0A7VK7MRhGTI5pkwDn3p4XM64UZdyevX7F7J6AQAA//8DAFBLAwQUAAYACAAA&#10;ACEA6PNE/twAAAAIAQAADwAAAGRycy9kb3ducmV2LnhtbEyPzU7DMBCE70i8g7VI3Fon/NRVGqdC&#10;oN5AgsIDOPGSWI3XUew2KU/PcqLH0Yxmvim3s+/FCcfoAmnIlxkIpCZYR62Gr8/dYg0iJkPW9IFQ&#10;wxkjbKvrq9IUNkz0gad9agWXUCyMhi6loZAyNh16E5dhQGLvO4zeJJZjK+1oJi73vbzLspX0xhEv&#10;dGbA5w6bw/7oNby9ZLPy7vwz1btVUMO7e43BaX17Mz9tQCSc038Y/vAZHSpmqsORbBS9hkWec1LD&#10;PT9i+0E9KhA1a7XOQFalvDxQ/QIAAP//AwBQSwECLQAUAAYACAAAACEAtoM4kv4AAADhAQAAEwAA&#10;AAAAAAAAAAAAAAAAAAAAW0NvbnRlbnRfVHlwZXNdLnhtbFBLAQItABQABgAIAAAAIQA4/SH/1gAA&#10;AJQBAAALAAAAAAAAAAAAAAAAAC8BAABfcmVscy8ucmVsc1BLAQItABQABgAIAAAAIQBu++YOSAIA&#10;AIoEAAAOAAAAAAAAAAAAAAAAAC4CAABkcnMvZTJvRG9jLnhtbFBLAQItABQABgAIAAAAIQDo80T+&#10;3AAAAAgBAAAPAAAAAAAAAAAAAAAAAKIEAABkcnMvZG93bnJldi54bWxQSwUGAAAAAAQABADzAAAA&#10;qwUAAAAA&#10;" fillcolor="#b6dde8 [1304]">
                <v:textbox>
                  <w:txbxContent>
                    <w:p w:rsidR="00AD26F7" w:rsidRPr="0049196E" w:rsidRDefault="00AD26F7" w:rsidP="00AD26F7">
                      <w:pPr>
                        <w:jc w:val="both"/>
                        <w:rPr>
                          <w:rFonts w:ascii="Arial" w:hAnsi="Arial" w:cs="Arial"/>
                          <w:sz w:val="20"/>
                          <w:szCs w:val="20"/>
                        </w:rPr>
                      </w:pPr>
                      <w:r>
                        <w:rPr>
                          <w:rFonts w:ascii="Arial" w:hAnsi="Arial" w:cs="Arial"/>
                          <w:sz w:val="20"/>
                          <w:szCs w:val="20"/>
                        </w:rPr>
                        <w:t xml:space="preserve">We provide a wide range of </w:t>
                      </w:r>
                      <w:r w:rsidRPr="0049196E">
                        <w:rPr>
                          <w:rFonts w:ascii="Arial" w:hAnsi="Arial" w:cs="Arial"/>
                          <w:sz w:val="20"/>
                          <w:szCs w:val="20"/>
                        </w:rPr>
                        <w:t xml:space="preserve">outreach </w:t>
                      </w:r>
                      <w:r>
                        <w:rPr>
                          <w:rFonts w:ascii="Arial" w:hAnsi="Arial" w:cs="Arial"/>
                          <w:sz w:val="20"/>
                          <w:szCs w:val="20"/>
                        </w:rPr>
                        <w:t>services</w:t>
                      </w:r>
                      <w:r w:rsidRPr="0049196E">
                        <w:rPr>
                          <w:rFonts w:ascii="Arial" w:hAnsi="Arial" w:cs="Arial"/>
                          <w:sz w:val="20"/>
                          <w:szCs w:val="20"/>
                        </w:rPr>
                        <w:t xml:space="preserve"> and will put together a bespoke package for schools, working with staff and/or </w:t>
                      </w:r>
                      <w:r>
                        <w:rPr>
                          <w:rFonts w:ascii="Arial" w:hAnsi="Arial" w:cs="Arial"/>
                          <w:sz w:val="20"/>
                          <w:szCs w:val="20"/>
                        </w:rPr>
                        <w:t>students</w:t>
                      </w:r>
                      <w:r w:rsidRPr="0049196E">
                        <w:rPr>
                          <w:rFonts w:ascii="Arial" w:hAnsi="Arial" w:cs="Arial"/>
                          <w:sz w:val="20"/>
                          <w:szCs w:val="20"/>
                        </w:rPr>
                        <w:t xml:space="preserve"> as required. We aim to promote progress</w:t>
                      </w:r>
                      <w:r>
                        <w:rPr>
                          <w:rFonts w:ascii="Arial" w:hAnsi="Arial" w:cs="Arial"/>
                          <w:sz w:val="20"/>
                          <w:szCs w:val="20"/>
                        </w:rPr>
                        <w:t xml:space="preserve"> and inclusion</w:t>
                      </w:r>
                      <w:r w:rsidRPr="0049196E">
                        <w:rPr>
                          <w:rFonts w:ascii="Arial" w:hAnsi="Arial" w:cs="Arial"/>
                          <w:sz w:val="20"/>
                          <w:szCs w:val="20"/>
                        </w:rPr>
                        <w:t xml:space="preserve"> and</w:t>
                      </w:r>
                      <w:r>
                        <w:rPr>
                          <w:rFonts w:ascii="Arial" w:hAnsi="Arial" w:cs="Arial"/>
                          <w:sz w:val="20"/>
                          <w:szCs w:val="20"/>
                        </w:rPr>
                        <w:t xml:space="preserve"> support local mainstream schools with improving</w:t>
                      </w:r>
                      <w:r w:rsidRPr="0049196E">
                        <w:rPr>
                          <w:rFonts w:ascii="Arial" w:hAnsi="Arial" w:cs="Arial"/>
                          <w:sz w:val="20"/>
                          <w:szCs w:val="20"/>
                        </w:rPr>
                        <w:t xml:space="preserve"> attainment through removing the ‘barriers to learning’ for </w:t>
                      </w:r>
                      <w:r>
                        <w:rPr>
                          <w:rFonts w:ascii="Arial" w:hAnsi="Arial" w:cs="Arial"/>
                          <w:sz w:val="20"/>
                          <w:szCs w:val="20"/>
                        </w:rPr>
                        <w:t>students</w:t>
                      </w:r>
                      <w:r w:rsidRPr="0049196E">
                        <w:rPr>
                          <w:rFonts w:ascii="Arial" w:hAnsi="Arial" w:cs="Arial"/>
                          <w:sz w:val="20"/>
                          <w:szCs w:val="20"/>
                        </w:rPr>
                        <w:t xml:space="preserve"> experiencing SEN</w:t>
                      </w:r>
                      <w:r>
                        <w:rPr>
                          <w:rFonts w:ascii="Arial" w:hAnsi="Arial" w:cs="Arial"/>
                          <w:sz w:val="20"/>
                          <w:szCs w:val="20"/>
                        </w:rPr>
                        <w:t>D.</w:t>
                      </w:r>
                    </w:p>
                    <w:p w:rsidR="00AD26F7" w:rsidRPr="0049196E" w:rsidRDefault="00AD26F7" w:rsidP="00AD26F7">
                      <w:pPr>
                        <w:jc w:val="both"/>
                        <w:rPr>
                          <w:rFonts w:ascii="Arial" w:hAnsi="Arial" w:cs="Arial"/>
                          <w:sz w:val="20"/>
                          <w:szCs w:val="20"/>
                        </w:rPr>
                      </w:pPr>
                      <w:r w:rsidRPr="0049196E">
                        <w:rPr>
                          <w:rFonts w:ascii="Arial" w:hAnsi="Arial" w:cs="Arial"/>
                          <w:sz w:val="20"/>
                          <w:szCs w:val="20"/>
                        </w:rPr>
                        <w:t xml:space="preserve">As well as working in schools around specific pupils or groups of pupils, our outreach team will also be offering ‘inhouse’ training based on enhancing the quality of SEN provision. </w:t>
                      </w:r>
                      <w:r>
                        <w:rPr>
                          <w:rFonts w:ascii="Arial" w:hAnsi="Arial" w:cs="Arial"/>
                          <w:sz w:val="20"/>
                          <w:szCs w:val="20"/>
                        </w:rPr>
                        <w:t>A flyer will be sent to schools advertising these as and when they are available.</w:t>
                      </w:r>
                    </w:p>
                  </w:txbxContent>
                </v:textbox>
              </v:shape>
            </w:pict>
          </mc:Fallback>
        </mc:AlternateContent>
      </w:r>
    </w:p>
    <w:p w14:paraId="5456740A" w14:textId="77777777" w:rsidR="00AD26F7" w:rsidRDefault="00AD26F7" w:rsidP="00675D95">
      <w:pPr>
        <w:spacing w:line="240" w:lineRule="auto"/>
        <w:rPr>
          <w:rFonts w:ascii="Arial" w:hAnsi="Arial" w:cs="Arial"/>
          <w:b/>
          <w:noProof/>
          <w:color w:val="4F81BD" w:themeColor="accent1"/>
          <w:sz w:val="32"/>
          <w:lang w:eastAsia="en-GB"/>
        </w:rPr>
      </w:pPr>
    </w:p>
    <w:p w14:paraId="13AE7E13" w14:textId="77777777" w:rsidR="00AD26F7" w:rsidRDefault="00AD26F7" w:rsidP="00675D95">
      <w:pPr>
        <w:spacing w:line="240" w:lineRule="auto"/>
        <w:rPr>
          <w:rFonts w:ascii="Arial" w:hAnsi="Arial" w:cs="Arial"/>
          <w:b/>
          <w:noProof/>
          <w:color w:val="4F81BD" w:themeColor="accent1"/>
          <w:sz w:val="32"/>
          <w:lang w:eastAsia="en-GB"/>
        </w:rPr>
      </w:pPr>
    </w:p>
    <w:p w14:paraId="28275B99" w14:textId="77777777" w:rsidR="00AD26F7" w:rsidRDefault="00AD26F7" w:rsidP="00675D95">
      <w:pPr>
        <w:spacing w:line="240" w:lineRule="auto"/>
        <w:rPr>
          <w:rFonts w:ascii="Arial" w:hAnsi="Arial" w:cs="Arial"/>
          <w:b/>
          <w:noProof/>
          <w:color w:val="4F81BD" w:themeColor="accent1"/>
          <w:sz w:val="32"/>
          <w:lang w:eastAsia="en-GB"/>
        </w:rPr>
      </w:pPr>
    </w:p>
    <w:p w14:paraId="08F1B502" w14:textId="77777777" w:rsidR="00AD26F7" w:rsidRDefault="00AD26F7" w:rsidP="00675D95">
      <w:pPr>
        <w:spacing w:line="240" w:lineRule="auto"/>
        <w:rPr>
          <w:rFonts w:ascii="Arial" w:hAnsi="Arial" w:cs="Arial"/>
          <w:b/>
          <w:noProof/>
          <w:color w:val="4F81BD" w:themeColor="accent1"/>
          <w:sz w:val="32"/>
          <w:lang w:eastAsia="en-GB"/>
        </w:rPr>
      </w:pPr>
    </w:p>
    <w:p w14:paraId="3BB9B896" w14:textId="77777777" w:rsidR="00AD26F7" w:rsidRDefault="00AD26F7" w:rsidP="00675D95">
      <w:pPr>
        <w:spacing w:line="240" w:lineRule="auto"/>
        <w:rPr>
          <w:rFonts w:ascii="Arial" w:hAnsi="Arial" w:cs="Arial"/>
          <w:b/>
          <w:noProof/>
          <w:color w:val="4F81BD" w:themeColor="accent1"/>
          <w:sz w:val="32"/>
          <w:lang w:eastAsia="en-GB"/>
        </w:rPr>
      </w:pPr>
    </w:p>
    <w:p w14:paraId="5EEB286F" w14:textId="77777777" w:rsidR="00AD26F7" w:rsidRDefault="00AD26F7" w:rsidP="00675D95">
      <w:pPr>
        <w:spacing w:line="240" w:lineRule="auto"/>
        <w:rPr>
          <w:rFonts w:ascii="Arial" w:hAnsi="Arial" w:cs="Arial"/>
          <w:b/>
          <w:noProof/>
          <w:color w:val="4F81BD" w:themeColor="accent1"/>
          <w:sz w:val="32"/>
          <w:lang w:eastAsia="en-GB"/>
        </w:rPr>
      </w:pPr>
    </w:p>
    <w:p w14:paraId="7E7B1146" w14:textId="77777777" w:rsidR="00DB7053" w:rsidRDefault="00D841D4" w:rsidP="00675D95">
      <w:pPr>
        <w:spacing w:line="240" w:lineRule="auto"/>
        <w:rPr>
          <w:rFonts w:ascii="Arial" w:hAnsi="Arial" w:cs="Arial"/>
          <w:b/>
          <w:noProof/>
          <w:color w:val="4F81BD" w:themeColor="accent1"/>
          <w:sz w:val="32"/>
          <w:lang w:eastAsia="en-GB"/>
        </w:rPr>
      </w:pPr>
      <w:r>
        <w:rPr>
          <w:rFonts w:ascii="Arial" w:hAnsi="Arial" w:cs="Arial"/>
          <w:b/>
          <w:noProof/>
          <w:color w:val="4F81BD" w:themeColor="accent1"/>
          <w:sz w:val="32"/>
          <w:lang w:eastAsia="en-GB"/>
        </w:rPr>
        <w:t>Who Can Request Outreach?</w:t>
      </w:r>
    </w:p>
    <w:p w14:paraId="52529A4C" w14:textId="77777777" w:rsidR="00D841D4" w:rsidRDefault="00D841D4" w:rsidP="00675D95">
      <w:pPr>
        <w:spacing w:line="240" w:lineRule="auto"/>
        <w:jc w:val="both"/>
        <w:rPr>
          <w:rFonts w:ascii="Arial" w:hAnsi="Arial" w:cs="Arial"/>
          <w:noProof/>
          <w:sz w:val="24"/>
          <w:szCs w:val="26"/>
          <w:lang w:eastAsia="en-GB"/>
        </w:rPr>
      </w:pPr>
      <w:r>
        <w:rPr>
          <w:rFonts w:ascii="Arial" w:hAnsi="Arial" w:cs="Arial"/>
          <w:noProof/>
          <w:sz w:val="24"/>
          <w:szCs w:val="26"/>
          <w:lang w:eastAsia="en-GB"/>
        </w:rPr>
        <w:t xml:space="preserve">Our outreach service is available free of charge to students in mainstream primary </w:t>
      </w:r>
      <w:r w:rsidR="00675D95">
        <w:rPr>
          <w:rFonts w:ascii="Arial" w:hAnsi="Arial" w:cs="Arial"/>
          <w:noProof/>
          <w:sz w:val="24"/>
          <w:szCs w:val="26"/>
          <w:lang w:eastAsia="en-GB"/>
        </w:rPr>
        <w:t xml:space="preserve">school in </w:t>
      </w:r>
      <w:r w:rsidR="00AD26F7">
        <w:rPr>
          <w:rFonts w:ascii="Arial" w:hAnsi="Arial" w:cs="Arial"/>
          <w:noProof/>
          <w:sz w:val="24"/>
          <w:szCs w:val="26"/>
          <w:lang w:eastAsia="en-GB"/>
        </w:rPr>
        <w:t>Y</w:t>
      </w:r>
      <w:r>
        <w:rPr>
          <w:rFonts w:ascii="Arial" w:hAnsi="Arial" w:cs="Arial"/>
          <w:noProof/>
          <w:sz w:val="24"/>
          <w:szCs w:val="26"/>
          <w:lang w:eastAsia="en-GB"/>
        </w:rPr>
        <w:t>ear 6</w:t>
      </w:r>
      <w:r w:rsidR="00675D95">
        <w:rPr>
          <w:rFonts w:ascii="Arial" w:hAnsi="Arial" w:cs="Arial"/>
          <w:noProof/>
          <w:sz w:val="24"/>
          <w:szCs w:val="26"/>
          <w:lang w:eastAsia="en-GB"/>
        </w:rPr>
        <w:t>,</w:t>
      </w:r>
      <w:r>
        <w:rPr>
          <w:rFonts w:ascii="Arial" w:hAnsi="Arial" w:cs="Arial"/>
          <w:noProof/>
          <w:sz w:val="24"/>
          <w:szCs w:val="26"/>
          <w:lang w:eastAsia="en-GB"/>
        </w:rPr>
        <w:t xml:space="preserve"> and mainstream secondary </w:t>
      </w:r>
      <w:r w:rsidR="00675D95">
        <w:rPr>
          <w:rFonts w:ascii="Arial" w:hAnsi="Arial" w:cs="Arial"/>
          <w:noProof/>
          <w:sz w:val="24"/>
          <w:szCs w:val="26"/>
          <w:lang w:eastAsia="en-GB"/>
        </w:rPr>
        <w:t xml:space="preserve">schools in </w:t>
      </w:r>
      <w:r w:rsidR="00AD26F7">
        <w:rPr>
          <w:rFonts w:ascii="Arial" w:hAnsi="Arial" w:cs="Arial"/>
          <w:noProof/>
          <w:sz w:val="24"/>
          <w:szCs w:val="26"/>
          <w:lang w:eastAsia="en-GB"/>
        </w:rPr>
        <w:t>Y</w:t>
      </w:r>
      <w:r>
        <w:rPr>
          <w:rFonts w:ascii="Arial" w:hAnsi="Arial" w:cs="Arial"/>
          <w:noProof/>
          <w:sz w:val="24"/>
          <w:szCs w:val="26"/>
          <w:lang w:eastAsia="en-GB"/>
        </w:rPr>
        <w:t>ears 7 to 11.</w:t>
      </w:r>
    </w:p>
    <w:p w14:paraId="45F636CB" w14:textId="77777777" w:rsidR="00D841D4" w:rsidRPr="00D841D4" w:rsidRDefault="00D841D4" w:rsidP="00675D95">
      <w:pPr>
        <w:spacing w:line="240" w:lineRule="auto"/>
        <w:rPr>
          <w:rFonts w:ascii="Arial" w:hAnsi="Arial" w:cs="Arial"/>
          <w:b/>
          <w:noProof/>
          <w:color w:val="4F81BD" w:themeColor="accent1"/>
          <w:sz w:val="32"/>
          <w:lang w:eastAsia="en-GB"/>
        </w:rPr>
      </w:pPr>
      <w:r>
        <w:rPr>
          <w:rFonts w:ascii="Arial" w:hAnsi="Arial" w:cs="Arial"/>
          <w:b/>
          <w:noProof/>
          <w:color w:val="4F81BD" w:themeColor="accent1"/>
          <w:sz w:val="32"/>
          <w:lang w:eastAsia="en-GB"/>
        </w:rPr>
        <w:t>Requesting O</w:t>
      </w:r>
      <w:r w:rsidRPr="00D841D4">
        <w:rPr>
          <w:rFonts w:ascii="Arial" w:hAnsi="Arial" w:cs="Arial"/>
          <w:b/>
          <w:noProof/>
          <w:color w:val="4F81BD" w:themeColor="accent1"/>
          <w:sz w:val="32"/>
          <w:lang w:eastAsia="en-GB"/>
        </w:rPr>
        <w:t>utreach</w:t>
      </w:r>
    </w:p>
    <w:p w14:paraId="11A0D3C7" w14:textId="77777777" w:rsidR="00DB7053" w:rsidRPr="00124EE8" w:rsidRDefault="00D841D4" w:rsidP="00675D95">
      <w:pPr>
        <w:spacing w:line="240" w:lineRule="auto"/>
        <w:jc w:val="both"/>
        <w:rPr>
          <w:rFonts w:ascii="Arial" w:hAnsi="Arial" w:cs="Arial"/>
          <w:noProof/>
          <w:sz w:val="24"/>
          <w:szCs w:val="26"/>
          <w:lang w:eastAsia="en-GB"/>
        </w:rPr>
      </w:pPr>
      <w:r>
        <w:rPr>
          <w:rFonts w:ascii="Arial" w:hAnsi="Arial" w:cs="Arial"/>
          <w:noProof/>
          <w:sz w:val="24"/>
          <w:szCs w:val="26"/>
          <w:lang w:eastAsia="en-GB"/>
        </w:rPr>
        <w:t>Please complete the</w:t>
      </w:r>
      <w:r w:rsidR="008F2E4C" w:rsidRPr="00124EE8">
        <w:rPr>
          <w:rFonts w:ascii="Arial" w:hAnsi="Arial" w:cs="Arial"/>
          <w:noProof/>
          <w:sz w:val="24"/>
          <w:szCs w:val="26"/>
          <w:lang w:eastAsia="en-GB"/>
        </w:rPr>
        <w:t xml:space="preserve"> Outreach Re</w:t>
      </w:r>
      <w:r>
        <w:rPr>
          <w:rFonts w:ascii="Arial" w:hAnsi="Arial" w:cs="Arial"/>
          <w:noProof/>
          <w:sz w:val="24"/>
          <w:szCs w:val="26"/>
          <w:lang w:eastAsia="en-GB"/>
        </w:rPr>
        <w:t>ferral</w:t>
      </w:r>
      <w:r w:rsidR="008F2E4C" w:rsidRPr="00124EE8">
        <w:rPr>
          <w:rFonts w:ascii="Arial" w:hAnsi="Arial" w:cs="Arial"/>
          <w:noProof/>
          <w:sz w:val="24"/>
          <w:szCs w:val="26"/>
          <w:lang w:eastAsia="en-GB"/>
        </w:rPr>
        <w:t xml:space="preserve"> Form f</w:t>
      </w:r>
      <w:r>
        <w:rPr>
          <w:rFonts w:ascii="Arial" w:hAnsi="Arial" w:cs="Arial"/>
          <w:noProof/>
          <w:sz w:val="24"/>
          <w:szCs w:val="26"/>
          <w:lang w:eastAsia="en-GB"/>
        </w:rPr>
        <w:t>ound on our website and email</w:t>
      </w:r>
      <w:r w:rsidR="008F2E4C" w:rsidRPr="00124EE8">
        <w:rPr>
          <w:rFonts w:ascii="Arial" w:hAnsi="Arial" w:cs="Arial"/>
          <w:noProof/>
          <w:sz w:val="24"/>
          <w:szCs w:val="26"/>
          <w:lang w:eastAsia="en-GB"/>
        </w:rPr>
        <w:t xml:space="preserve"> it to </w:t>
      </w:r>
      <w:r>
        <w:rPr>
          <w:rFonts w:ascii="Arial" w:hAnsi="Arial" w:cs="Arial"/>
          <w:noProof/>
          <w:sz w:val="24"/>
          <w:szCs w:val="26"/>
          <w:lang w:eastAsia="en-GB"/>
        </w:rPr>
        <w:t>the admin office</w:t>
      </w:r>
      <w:r w:rsidR="008F2E4C" w:rsidRPr="00124EE8">
        <w:rPr>
          <w:rFonts w:ascii="Arial" w:hAnsi="Arial" w:cs="Arial"/>
          <w:noProof/>
          <w:sz w:val="24"/>
          <w:szCs w:val="26"/>
          <w:lang w:eastAsia="en-GB"/>
        </w:rPr>
        <w:t>.</w:t>
      </w:r>
      <w:r>
        <w:rPr>
          <w:rFonts w:ascii="Arial" w:hAnsi="Arial" w:cs="Arial"/>
          <w:noProof/>
          <w:sz w:val="24"/>
          <w:szCs w:val="26"/>
          <w:lang w:eastAsia="en-GB"/>
        </w:rPr>
        <w:t xml:space="preserve"> We will respond to you within 10</w:t>
      </w:r>
      <w:r w:rsidR="008F2E4C" w:rsidRPr="00124EE8">
        <w:rPr>
          <w:rFonts w:ascii="Arial" w:hAnsi="Arial" w:cs="Arial"/>
          <w:noProof/>
          <w:sz w:val="24"/>
          <w:szCs w:val="26"/>
          <w:lang w:eastAsia="en-GB"/>
        </w:rPr>
        <w:t xml:space="preserve"> working days.</w:t>
      </w:r>
    </w:p>
    <w:p w14:paraId="61E93E73" w14:textId="77777777" w:rsidR="00DB7053" w:rsidRPr="00124EE8" w:rsidRDefault="00DB7053" w:rsidP="00675D95">
      <w:pPr>
        <w:spacing w:line="240" w:lineRule="auto"/>
        <w:jc w:val="both"/>
        <w:rPr>
          <w:rFonts w:ascii="Arial" w:hAnsi="Arial" w:cs="Arial"/>
          <w:noProof/>
          <w:sz w:val="24"/>
          <w:szCs w:val="26"/>
          <w:lang w:eastAsia="en-GB"/>
        </w:rPr>
      </w:pPr>
      <w:r w:rsidRPr="00124EE8">
        <w:rPr>
          <w:rFonts w:ascii="Arial" w:hAnsi="Arial" w:cs="Arial"/>
          <w:noProof/>
          <w:sz w:val="24"/>
          <w:szCs w:val="26"/>
          <w:lang w:eastAsia="en-GB"/>
        </w:rPr>
        <w:t xml:space="preserve">A meeting will then be arranged </w:t>
      </w:r>
      <w:r w:rsidR="008F2E4C" w:rsidRPr="00124EE8">
        <w:rPr>
          <w:rFonts w:ascii="Arial" w:hAnsi="Arial" w:cs="Arial"/>
          <w:noProof/>
          <w:sz w:val="24"/>
          <w:szCs w:val="26"/>
          <w:lang w:eastAsia="en-GB"/>
        </w:rPr>
        <w:t>for further discussion and observation</w:t>
      </w:r>
      <w:r w:rsidR="00D841D4">
        <w:rPr>
          <w:rFonts w:ascii="Arial" w:hAnsi="Arial" w:cs="Arial"/>
          <w:noProof/>
          <w:sz w:val="24"/>
          <w:szCs w:val="26"/>
          <w:lang w:eastAsia="en-GB"/>
        </w:rPr>
        <w:t xml:space="preserve"> of the students concerned</w:t>
      </w:r>
      <w:r w:rsidR="008F2E4C" w:rsidRPr="00124EE8">
        <w:rPr>
          <w:rFonts w:ascii="Arial" w:hAnsi="Arial" w:cs="Arial"/>
          <w:noProof/>
          <w:sz w:val="24"/>
          <w:szCs w:val="26"/>
          <w:lang w:eastAsia="en-GB"/>
        </w:rPr>
        <w:t xml:space="preserve">, and a </w:t>
      </w:r>
      <w:r w:rsidRPr="00124EE8">
        <w:rPr>
          <w:rFonts w:ascii="Arial" w:hAnsi="Arial" w:cs="Arial"/>
          <w:noProof/>
          <w:sz w:val="24"/>
          <w:szCs w:val="26"/>
          <w:lang w:eastAsia="en-GB"/>
        </w:rPr>
        <w:t>written agreement will be produced with clear aims, success criteria and review dates.</w:t>
      </w:r>
    </w:p>
    <w:p w14:paraId="4C0DB4B8" w14:textId="77777777" w:rsidR="00AD26F7" w:rsidRPr="00AD26F7" w:rsidRDefault="00DB7053" w:rsidP="00AD26F7">
      <w:pPr>
        <w:spacing w:line="240" w:lineRule="auto"/>
        <w:jc w:val="both"/>
        <w:rPr>
          <w:rFonts w:ascii="Arial" w:hAnsi="Arial" w:cs="Arial"/>
          <w:noProof/>
          <w:sz w:val="24"/>
          <w:szCs w:val="26"/>
          <w:lang w:eastAsia="en-GB"/>
        </w:rPr>
      </w:pPr>
      <w:r w:rsidRPr="00124EE8">
        <w:rPr>
          <w:rFonts w:ascii="Arial" w:hAnsi="Arial" w:cs="Arial"/>
          <w:noProof/>
          <w:sz w:val="24"/>
          <w:szCs w:val="26"/>
          <w:lang w:eastAsia="en-GB"/>
        </w:rPr>
        <w:t>Evaluation of the service</w:t>
      </w:r>
      <w:r w:rsidR="000C0709" w:rsidRPr="00124EE8">
        <w:rPr>
          <w:rFonts w:ascii="Arial" w:hAnsi="Arial" w:cs="Arial"/>
          <w:noProof/>
          <w:sz w:val="24"/>
          <w:szCs w:val="26"/>
          <w:lang w:eastAsia="en-GB"/>
        </w:rPr>
        <w:t xml:space="preserve"> impact will be requested so that</w:t>
      </w:r>
      <w:r w:rsidRPr="00124EE8">
        <w:rPr>
          <w:rFonts w:ascii="Arial" w:hAnsi="Arial" w:cs="Arial"/>
          <w:noProof/>
          <w:sz w:val="24"/>
          <w:szCs w:val="26"/>
          <w:lang w:eastAsia="en-GB"/>
        </w:rPr>
        <w:t xml:space="preserve"> the service effectiveness can be measured and continually improved.</w:t>
      </w:r>
    </w:p>
    <w:p w14:paraId="44DAC2BF" w14:textId="77777777" w:rsidR="0060530D" w:rsidRPr="00DB7053" w:rsidRDefault="00AD26F7">
      <w:pPr>
        <w:rPr>
          <w:rFonts w:ascii="Arial" w:hAnsi="Arial" w:cs="Arial"/>
          <w:noProof/>
          <w:sz w:val="28"/>
          <w:lang w:eastAsia="en-GB"/>
        </w:rPr>
      </w:pPr>
      <w:r>
        <w:rPr>
          <w:rFonts w:ascii="Arial" w:hAnsi="Arial" w:cs="Arial"/>
          <w:noProof/>
          <w:sz w:val="28"/>
          <w:lang w:eastAsia="en-GB"/>
        </w:rPr>
        <w:lastRenderedPageBreak/>
        <w:drawing>
          <wp:anchor distT="0" distB="0" distL="114300" distR="114300" simplePos="0" relativeHeight="251671040" behindDoc="0" locked="0" layoutInCell="1" allowOverlap="1" wp14:anchorId="00074D52" wp14:editId="332DE389">
            <wp:simplePos x="0" y="0"/>
            <wp:positionH relativeFrom="column">
              <wp:posOffset>7613015</wp:posOffset>
            </wp:positionH>
            <wp:positionV relativeFrom="paragraph">
              <wp:posOffset>1624965</wp:posOffset>
            </wp:positionV>
            <wp:extent cx="1219200" cy="8477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8"/>
          <w:lang w:eastAsia="en-GB"/>
        </w:rPr>
        <w:drawing>
          <wp:anchor distT="0" distB="0" distL="114300" distR="114300" simplePos="0" relativeHeight="251656704" behindDoc="0" locked="0" layoutInCell="1" allowOverlap="1" wp14:anchorId="027EC0B6" wp14:editId="53B3C13C">
            <wp:simplePos x="0" y="0"/>
            <wp:positionH relativeFrom="column">
              <wp:posOffset>4354195</wp:posOffset>
            </wp:positionH>
            <wp:positionV relativeFrom="paragraph">
              <wp:posOffset>2225675</wp:posOffset>
            </wp:positionV>
            <wp:extent cx="1223159" cy="8461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576" t="2667" r="2207" b="3489"/>
                    <a:stretch/>
                  </pic:blipFill>
                  <pic:spPr bwMode="auto">
                    <a:xfrm>
                      <a:off x="0" y="0"/>
                      <a:ext cx="1223159" cy="846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5B2">
        <w:rPr>
          <w:rFonts w:ascii="Arial" w:hAnsi="Arial" w:cs="Arial"/>
          <w:noProof/>
          <w:sz w:val="28"/>
          <w:lang w:eastAsia="en-GB"/>
        </w:rPr>
        <mc:AlternateContent>
          <mc:Choice Requires="wps">
            <w:drawing>
              <wp:anchor distT="0" distB="0" distL="114300" distR="114300" simplePos="0" relativeHeight="251660800" behindDoc="0" locked="0" layoutInCell="1" allowOverlap="1" wp14:anchorId="320900B4" wp14:editId="1E6CC512">
                <wp:simplePos x="0" y="0"/>
                <wp:positionH relativeFrom="column">
                  <wp:posOffset>3475355</wp:posOffset>
                </wp:positionH>
                <wp:positionV relativeFrom="paragraph">
                  <wp:posOffset>3624580</wp:posOffset>
                </wp:positionV>
                <wp:extent cx="3039588" cy="2648058"/>
                <wp:effectExtent l="0" t="0" r="889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588" cy="2648058"/>
                        </a:xfrm>
                        <a:prstGeom prst="rect">
                          <a:avLst/>
                        </a:prstGeom>
                        <a:solidFill>
                          <a:srgbClr val="FFFFFF"/>
                        </a:solidFill>
                        <a:ln w="9525">
                          <a:noFill/>
                          <a:miter lim="800000"/>
                          <a:headEnd/>
                          <a:tailEnd/>
                        </a:ln>
                      </wps:spPr>
                      <wps:txbx>
                        <w:txbxContent>
                          <w:p w14:paraId="7B07CE4B" w14:textId="77777777" w:rsidR="003775B2" w:rsidRDefault="003775B2">
                            <w:r>
                              <w:t>For further information about our services please contact the Out</w:t>
                            </w:r>
                            <w:r w:rsidR="00AD26F7">
                              <w:t>r</w:t>
                            </w:r>
                            <w:r>
                              <w:t xml:space="preserve">each </w:t>
                            </w:r>
                            <w:r w:rsidR="00AD26F7">
                              <w:t>Team</w:t>
                            </w:r>
                            <w:r>
                              <w:t xml:space="preserve"> </w:t>
                            </w:r>
                            <w:r w:rsidR="00AD26F7">
                              <w:t>via:</w:t>
                            </w:r>
                          </w:p>
                          <w:p w14:paraId="75820D60" w14:textId="77777777" w:rsidR="003775B2" w:rsidRPr="001B73A8" w:rsidRDefault="00FB30F1" w:rsidP="003775B2">
                            <w:pPr>
                              <w:jc w:val="center"/>
                              <w:rPr>
                                <w:b/>
                              </w:rPr>
                            </w:pPr>
                            <w:hyperlink r:id="rId19" w:history="1">
                              <w:r w:rsidR="003775B2" w:rsidRPr="001B73A8">
                                <w:rPr>
                                  <w:rStyle w:val="Hyperlink"/>
                                  <w:b/>
                                </w:rPr>
                                <w:t>adminoffice@baycroft.hants.sch.uk</w:t>
                              </w:r>
                            </w:hyperlink>
                          </w:p>
                          <w:p w14:paraId="19481F14" w14:textId="77777777" w:rsidR="003775B2" w:rsidRPr="001B73A8" w:rsidRDefault="003775B2" w:rsidP="003775B2">
                            <w:pPr>
                              <w:jc w:val="center"/>
                              <w:rPr>
                                <w:b/>
                                <w:color w:val="95B3D7" w:themeColor="accent1" w:themeTint="99"/>
                              </w:rPr>
                            </w:pPr>
                            <w:r w:rsidRPr="001B73A8">
                              <w:rPr>
                                <w:b/>
                                <w:color w:val="95B3D7" w:themeColor="accent1" w:themeTint="99"/>
                              </w:rPr>
                              <w:t>T 01329 664151/ F 01329 668601</w:t>
                            </w:r>
                          </w:p>
                          <w:p w14:paraId="7EDCF7D6" w14:textId="77777777" w:rsidR="003775B2" w:rsidRPr="001B73A8" w:rsidRDefault="003775B2" w:rsidP="003775B2">
                            <w:pPr>
                              <w:spacing w:after="0"/>
                              <w:jc w:val="center"/>
                              <w:rPr>
                                <w:b/>
                                <w:sz w:val="32"/>
                              </w:rPr>
                            </w:pPr>
                            <w:r w:rsidRPr="001B73A8">
                              <w:rPr>
                                <w:b/>
                                <w:sz w:val="32"/>
                              </w:rPr>
                              <w:t>Baycroft School</w:t>
                            </w:r>
                          </w:p>
                          <w:p w14:paraId="7E1CC812" w14:textId="77777777" w:rsidR="003775B2" w:rsidRDefault="003775B2" w:rsidP="003775B2">
                            <w:pPr>
                              <w:spacing w:after="0"/>
                              <w:jc w:val="center"/>
                            </w:pPr>
                            <w:r>
                              <w:t>Gosport Road</w:t>
                            </w:r>
                          </w:p>
                          <w:p w14:paraId="31345A25" w14:textId="77777777" w:rsidR="003775B2" w:rsidRDefault="003775B2" w:rsidP="003775B2">
                            <w:pPr>
                              <w:spacing w:after="0"/>
                              <w:jc w:val="center"/>
                            </w:pPr>
                            <w:r>
                              <w:t>Stubbington</w:t>
                            </w:r>
                          </w:p>
                          <w:p w14:paraId="4072FDCE" w14:textId="77777777" w:rsidR="003775B2" w:rsidRDefault="003775B2" w:rsidP="003775B2">
                            <w:pPr>
                              <w:spacing w:after="0"/>
                              <w:jc w:val="center"/>
                            </w:pPr>
                            <w:r>
                              <w:t>Fareham</w:t>
                            </w:r>
                          </w:p>
                          <w:p w14:paraId="167FA2CD" w14:textId="77777777" w:rsidR="003775B2" w:rsidRDefault="003775B2" w:rsidP="003775B2">
                            <w:pPr>
                              <w:spacing w:after="0"/>
                              <w:jc w:val="center"/>
                            </w:pPr>
                            <w:r>
                              <w:t>PO14 2AE</w:t>
                            </w:r>
                          </w:p>
                          <w:p w14:paraId="39955995" w14:textId="77777777" w:rsidR="003775B2" w:rsidRDefault="00FB30F1" w:rsidP="00AD26F7">
                            <w:pPr>
                              <w:jc w:val="center"/>
                            </w:pPr>
                            <w:hyperlink r:id="rId20" w:history="1">
                              <w:r w:rsidR="00AD26F7" w:rsidRPr="00EE5292">
                                <w:rPr>
                                  <w:rStyle w:val="Hyperlink"/>
                                </w:rPr>
                                <w:t>www.baycroftschool.com</w:t>
                              </w:r>
                            </w:hyperlink>
                          </w:p>
                          <w:p w14:paraId="319A6B11" w14:textId="77777777" w:rsidR="00AD26F7" w:rsidRDefault="00AD26F7" w:rsidP="00AD2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8D86A" id="_x0000_s1028" type="#_x0000_t202" style="position:absolute;margin-left:273.65pt;margin-top:285.4pt;width:239.35pt;height:2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AoJQIAACQEAAAOAAAAZHJzL2Uyb0RvYy54bWysU21v2yAQ/j5p/wHxfbHjxm1ixam6dJkm&#10;dS9Sux+AMY7RgGNAYme/vgdJ02z7No0PiOPuHp577ljejlqRvXBegqnpdJJTIgyHVpptTb8/bd7N&#10;KfGBmZYpMKKmB+Hp7ertm+VgK1FAD6oVjiCI8dVga9qHYKss87wXmvkJWGHQ2YHTLKDptlnr2IDo&#10;WmVFnl9nA7jWOuDCe7y9PzrpKuF3neDha9d5EYiqKXILaXdpb+KerZas2jpme8lPNNg/sNBMGnz0&#10;DHXPAiM7J/+C0pI78NCFCQedQddJLlINWM00/6Oax55ZkWpBcbw9y+T/Hyz/sv/miGyxdzeUGKax&#10;R09iDOQ9jKSI8gzWVxj1aDEujHiNoalUbx+A//DEwLpnZivunIOhF6xFetOYmV2kHnF8BGmGz9Di&#10;M2wXIAGNndNRO1SDIDq26XBuTaTC8fIqv1qUcxwmjr7iejbPy3l6g1Uv6db58FGAJvFQU4e9T/Bs&#10;/+BDpMOql5D4mgcl241UKhlu26yVI3uGc7JJ64T+W5gyZKjpoizKhGwg5qcR0jLgHCupazrP44rp&#10;rIpyfDBtOgcm1fGMTJQ56RMlOYoTxmZMnShjbtSugfaAgjk4ji1+Mzz04H5RMuDI1tT/3DEnKFGf&#10;DIq+mM5mccaTMStvCjTcpae59DDDEaqmgZLjcR3Sv4i0DdxhczqZZHtlcqKMo5jUPH2bOOuXdop6&#10;/dyrZwAAAP//AwBQSwMEFAAGAAgAAAAhAPt8yrzfAAAADAEAAA8AAABkcnMvZG93bnJldi54bWxM&#10;j8FOwzAMhu9IvENkJC6IpYyt6UrTCZBAXDf2AGnjtRWNUzXZ2r093glutvzp9/cX29n14oxj6Dxp&#10;eFokIJBqbztqNBy+Px4zECEasqb3hBouGGBb3t4UJrd+oh2e97ERHEIhNxraGIdcylC36ExY+AGJ&#10;b0c/OhN5HRtpRzNxuOvlMklS6UxH/KE1A763WP/sT07D8Wt6WG+m6jMe1G6VvplOVf6i9f3d/PoC&#10;IuIc/2C46rM6lOxU+RPZIHoN65V6ZpQHlXCHK5EsU65XadhkKgNZFvJ/ifIXAAD//wMAUEsBAi0A&#10;FAAGAAgAAAAhALaDOJL+AAAA4QEAABMAAAAAAAAAAAAAAAAAAAAAAFtDb250ZW50X1R5cGVzXS54&#10;bWxQSwECLQAUAAYACAAAACEAOP0h/9YAAACUAQAACwAAAAAAAAAAAAAAAAAvAQAAX3JlbHMvLnJl&#10;bHNQSwECLQAUAAYACAAAACEArJngKCUCAAAkBAAADgAAAAAAAAAAAAAAAAAuAgAAZHJzL2Uyb0Rv&#10;Yy54bWxQSwECLQAUAAYACAAAACEA+3zKvN8AAAAMAQAADwAAAAAAAAAAAAAAAAB/BAAAZHJzL2Rv&#10;d25yZXYueG1sUEsFBgAAAAAEAAQA8wAAAIsFAAAAAA==&#10;" stroked="f">
                <v:textbox>
                  <w:txbxContent>
                    <w:p w:rsidR="003775B2" w:rsidRDefault="003775B2">
                      <w:r>
                        <w:t>For further information about our services please contact the Out</w:t>
                      </w:r>
                      <w:r w:rsidR="00AD26F7">
                        <w:t>r</w:t>
                      </w:r>
                      <w:r>
                        <w:t xml:space="preserve">each </w:t>
                      </w:r>
                      <w:r w:rsidR="00AD26F7">
                        <w:t>Team</w:t>
                      </w:r>
                      <w:r>
                        <w:t xml:space="preserve"> </w:t>
                      </w:r>
                      <w:r w:rsidR="00AD26F7">
                        <w:t>via:</w:t>
                      </w:r>
                    </w:p>
                    <w:p w:rsidR="003775B2" w:rsidRPr="001B73A8" w:rsidRDefault="00517F9D" w:rsidP="003775B2">
                      <w:pPr>
                        <w:jc w:val="center"/>
                        <w:rPr>
                          <w:b/>
                        </w:rPr>
                      </w:pPr>
                      <w:hyperlink r:id="rId21" w:history="1">
                        <w:r w:rsidR="003775B2" w:rsidRPr="001B73A8">
                          <w:rPr>
                            <w:rStyle w:val="Hyperlink"/>
                            <w:b/>
                          </w:rPr>
                          <w:t>adminoffice@baycroft.hants.sch.uk</w:t>
                        </w:r>
                      </w:hyperlink>
                    </w:p>
                    <w:p w:rsidR="003775B2" w:rsidRPr="001B73A8" w:rsidRDefault="003775B2" w:rsidP="003775B2">
                      <w:pPr>
                        <w:jc w:val="center"/>
                        <w:rPr>
                          <w:b/>
                          <w:color w:val="95B3D7" w:themeColor="accent1" w:themeTint="99"/>
                        </w:rPr>
                      </w:pPr>
                      <w:r w:rsidRPr="001B73A8">
                        <w:rPr>
                          <w:b/>
                          <w:color w:val="95B3D7" w:themeColor="accent1" w:themeTint="99"/>
                        </w:rPr>
                        <w:t>T 01329 664151/ F 01329 668601</w:t>
                      </w:r>
                    </w:p>
                    <w:p w:rsidR="003775B2" w:rsidRPr="001B73A8" w:rsidRDefault="003775B2" w:rsidP="003775B2">
                      <w:pPr>
                        <w:spacing w:after="0"/>
                        <w:jc w:val="center"/>
                        <w:rPr>
                          <w:b/>
                          <w:sz w:val="32"/>
                        </w:rPr>
                      </w:pPr>
                      <w:r w:rsidRPr="001B73A8">
                        <w:rPr>
                          <w:b/>
                          <w:sz w:val="32"/>
                        </w:rPr>
                        <w:t>Baycroft School</w:t>
                      </w:r>
                    </w:p>
                    <w:p w:rsidR="003775B2" w:rsidRDefault="003775B2" w:rsidP="003775B2">
                      <w:pPr>
                        <w:spacing w:after="0"/>
                        <w:jc w:val="center"/>
                      </w:pPr>
                      <w:r>
                        <w:t>Gosport Road</w:t>
                      </w:r>
                    </w:p>
                    <w:p w:rsidR="003775B2" w:rsidRDefault="003775B2" w:rsidP="003775B2">
                      <w:pPr>
                        <w:spacing w:after="0"/>
                        <w:jc w:val="center"/>
                      </w:pPr>
                      <w:r>
                        <w:t>Stubbington</w:t>
                      </w:r>
                    </w:p>
                    <w:p w:rsidR="003775B2" w:rsidRDefault="003775B2" w:rsidP="003775B2">
                      <w:pPr>
                        <w:spacing w:after="0"/>
                        <w:jc w:val="center"/>
                      </w:pPr>
                      <w:r>
                        <w:t>Fareham</w:t>
                      </w:r>
                    </w:p>
                    <w:p w:rsidR="003775B2" w:rsidRDefault="003775B2" w:rsidP="003775B2">
                      <w:pPr>
                        <w:spacing w:after="0"/>
                        <w:jc w:val="center"/>
                      </w:pPr>
                      <w:r>
                        <w:t>PO14 2AE</w:t>
                      </w:r>
                    </w:p>
                    <w:p w:rsidR="003775B2" w:rsidRDefault="00AD26F7" w:rsidP="00AD26F7">
                      <w:pPr>
                        <w:jc w:val="center"/>
                      </w:pPr>
                      <w:hyperlink r:id="rId22" w:history="1">
                        <w:r w:rsidRPr="00EE5292">
                          <w:rPr>
                            <w:rStyle w:val="Hyperlink"/>
                          </w:rPr>
                          <w:t>www.baycroftschool.com</w:t>
                        </w:r>
                      </w:hyperlink>
                    </w:p>
                    <w:p w:rsidR="00AD26F7" w:rsidRDefault="00AD26F7" w:rsidP="00AD26F7">
                      <w:pPr>
                        <w:jc w:val="center"/>
                      </w:pPr>
                    </w:p>
                  </w:txbxContent>
                </v:textbox>
              </v:shape>
            </w:pict>
          </mc:Fallback>
        </mc:AlternateContent>
      </w:r>
      <w:r w:rsidR="00567872" w:rsidRPr="0060530D">
        <w:rPr>
          <w:rFonts w:ascii="Arial" w:hAnsi="Arial" w:cs="Arial"/>
          <w:noProof/>
          <w:sz w:val="28"/>
          <w:lang w:eastAsia="en-GB"/>
        </w:rPr>
        <mc:AlternateContent>
          <mc:Choice Requires="wps">
            <w:drawing>
              <wp:anchor distT="0" distB="0" distL="114300" distR="114300" simplePos="0" relativeHeight="251652608" behindDoc="0" locked="0" layoutInCell="1" allowOverlap="1" wp14:anchorId="4DD1088C" wp14:editId="6741C7DC">
                <wp:simplePos x="0" y="0"/>
                <wp:positionH relativeFrom="column">
                  <wp:posOffset>138023</wp:posOffset>
                </wp:positionH>
                <wp:positionV relativeFrom="paragraph">
                  <wp:posOffset>60385</wp:posOffset>
                </wp:positionV>
                <wp:extent cx="2731135" cy="6590665"/>
                <wp:effectExtent l="0" t="0" r="120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590665"/>
                        </a:xfrm>
                        <a:prstGeom prst="rect">
                          <a:avLst/>
                        </a:prstGeom>
                        <a:solidFill>
                          <a:schemeClr val="accent5">
                            <a:lumMod val="60000"/>
                            <a:lumOff val="40000"/>
                          </a:schemeClr>
                        </a:solidFill>
                        <a:ln w="9525">
                          <a:solidFill>
                            <a:srgbClr val="000000"/>
                          </a:solidFill>
                          <a:miter lim="800000"/>
                          <a:headEnd/>
                          <a:tailEnd/>
                        </a:ln>
                      </wps:spPr>
                      <wps:txbx>
                        <w:txbxContent>
                          <w:p w14:paraId="0020867A" w14:textId="77777777" w:rsidR="0060530D" w:rsidRDefault="0060530D" w:rsidP="00427CC8">
                            <w:pPr>
                              <w:spacing w:after="0" w:line="240" w:lineRule="auto"/>
                              <w:jc w:val="center"/>
                              <w:rPr>
                                <w:b/>
                                <w:color w:val="FFFFFF" w:themeColor="background1"/>
                                <w:sz w:val="40"/>
                              </w:rPr>
                            </w:pPr>
                            <w:r w:rsidRPr="0060530D">
                              <w:rPr>
                                <w:b/>
                                <w:color w:val="FFFFFF" w:themeColor="background1"/>
                                <w:sz w:val="40"/>
                              </w:rPr>
                              <w:t xml:space="preserve">Range of </w:t>
                            </w:r>
                          </w:p>
                          <w:p w14:paraId="7AD399C2" w14:textId="77777777" w:rsidR="0060530D" w:rsidRDefault="0060530D" w:rsidP="00427CC8">
                            <w:pPr>
                              <w:spacing w:after="0" w:line="240" w:lineRule="auto"/>
                              <w:jc w:val="center"/>
                              <w:rPr>
                                <w:b/>
                                <w:color w:val="FFFFFF" w:themeColor="background1"/>
                                <w:sz w:val="40"/>
                              </w:rPr>
                            </w:pPr>
                            <w:r w:rsidRPr="0060530D">
                              <w:rPr>
                                <w:b/>
                                <w:color w:val="FFFFFF" w:themeColor="background1"/>
                                <w:sz w:val="40"/>
                              </w:rPr>
                              <w:t>Outreach Services</w:t>
                            </w:r>
                          </w:p>
                          <w:p w14:paraId="22BEA476" w14:textId="77777777" w:rsidR="00427CC8" w:rsidRPr="00427CC8" w:rsidRDefault="00427CC8" w:rsidP="00427CC8">
                            <w:pPr>
                              <w:spacing w:after="0" w:line="240" w:lineRule="auto"/>
                              <w:jc w:val="center"/>
                              <w:rPr>
                                <w:b/>
                                <w:color w:val="FFFFFF" w:themeColor="background1"/>
                                <w:sz w:val="14"/>
                              </w:rPr>
                            </w:pPr>
                          </w:p>
                          <w:p w14:paraId="06B803D5" w14:textId="77777777" w:rsidR="00675D95" w:rsidRDefault="00675D95" w:rsidP="00427CC8">
                            <w:pPr>
                              <w:pStyle w:val="ListParagraph"/>
                              <w:numPr>
                                <w:ilvl w:val="0"/>
                                <w:numId w:val="1"/>
                              </w:numPr>
                              <w:spacing w:line="240" w:lineRule="auto"/>
                              <w:ind w:left="567"/>
                              <w:rPr>
                                <w:i/>
                                <w:sz w:val="24"/>
                              </w:rPr>
                            </w:pPr>
                            <w:r>
                              <w:rPr>
                                <w:i/>
                                <w:sz w:val="24"/>
                              </w:rPr>
                              <w:t>Advice and support for c</w:t>
                            </w:r>
                            <w:r w:rsidR="0060530D" w:rsidRPr="00675D95">
                              <w:rPr>
                                <w:i/>
                                <w:sz w:val="24"/>
                              </w:rPr>
                              <w:t xml:space="preserve">lassroom </w:t>
                            </w:r>
                            <w:r w:rsidR="00427CC8">
                              <w:rPr>
                                <w:i/>
                                <w:sz w:val="24"/>
                              </w:rPr>
                              <w:t xml:space="preserve">learning and </w:t>
                            </w:r>
                            <w:r>
                              <w:rPr>
                                <w:i/>
                                <w:sz w:val="24"/>
                              </w:rPr>
                              <w:t xml:space="preserve">behaviour management </w:t>
                            </w:r>
                            <w:r w:rsidR="0060530D" w:rsidRPr="00675D95">
                              <w:rPr>
                                <w:i/>
                                <w:sz w:val="24"/>
                              </w:rPr>
                              <w:t xml:space="preserve">strategies to support children with </w:t>
                            </w:r>
                            <w:r w:rsidR="00427CC8">
                              <w:rPr>
                                <w:i/>
                                <w:sz w:val="24"/>
                              </w:rPr>
                              <w:t xml:space="preserve">a wide range of </w:t>
                            </w:r>
                            <w:r w:rsidR="0060530D" w:rsidRPr="00675D95">
                              <w:rPr>
                                <w:i/>
                                <w:sz w:val="24"/>
                              </w:rPr>
                              <w:t>Special Educational</w:t>
                            </w:r>
                            <w:r w:rsidR="00427CC8">
                              <w:rPr>
                                <w:i/>
                                <w:sz w:val="24"/>
                              </w:rPr>
                              <w:t xml:space="preserve"> Needs and Disabilities (SEND).</w:t>
                            </w:r>
                          </w:p>
                          <w:p w14:paraId="5C77C85C" w14:textId="77777777" w:rsidR="00675D95" w:rsidRDefault="00675D95" w:rsidP="00427CC8">
                            <w:pPr>
                              <w:pStyle w:val="ListParagraph"/>
                              <w:spacing w:line="240" w:lineRule="auto"/>
                              <w:ind w:left="567"/>
                              <w:rPr>
                                <w:i/>
                                <w:sz w:val="24"/>
                              </w:rPr>
                            </w:pPr>
                          </w:p>
                          <w:p w14:paraId="7A4E6449" w14:textId="77777777" w:rsidR="0060530D" w:rsidRPr="00675D95" w:rsidRDefault="0060530D" w:rsidP="00427CC8">
                            <w:pPr>
                              <w:pStyle w:val="ListParagraph"/>
                              <w:numPr>
                                <w:ilvl w:val="0"/>
                                <w:numId w:val="1"/>
                              </w:numPr>
                              <w:spacing w:line="240" w:lineRule="auto"/>
                              <w:ind w:left="567"/>
                              <w:rPr>
                                <w:i/>
                                <w:sz w:val="24"/>
                              </w:rPr>
                            </w:pPr>
                            <w:r w:rsidRPr="00675D95">
                              <w:rPr>
                                <w:i/>
                                <w:sz w:val="24"/>
                              </w:rPr>
                              <w:t xml:space="preserve">Staff professional development including whole school, departmental and </w:t>
                            </w:r>
                            <w:r w:rsidR="00675D95">
                              <w:rPr>
                                <w:i/>
                                <w:sz w:val="24"/>
                              </w:rPr>
                              <w:t xml:space="preserve">individual </w:t>
                            </w:r>
                            <w:r w:rsidRPr="00675D95">
                              <w:rPr>
                                <w:i/>
                                <w:sz w:val="24"/>
                              </w:rPr>
                              <w:t>staff training and coaching.</w:t>
                            </w:r>
                          </w:p>
                          <w:p w14:paraId="2C6A2FD2" w14:textId="77777777" w:rsidR="0060530D" w:rsidRPr="0060530D" w:rsidRDefault="0060530D" w:rsidP="00427CC8">
                            <w:pPr>
                              <w:pStyle w:val="ListParagraph"/>
                              <w:spacing w:line="240" w:lineRule="auto"/>
                              <w:ind w:left="567"/>
                              <w:rPr>
                                <w:i/>
                                <w:sz w:val="16"/>
                              </w:rPr>
                            </w:pPr>
                          </w:p>
                          <w:p w14:paraId="00B942F7" w14:textId="77777777" w:rsidR="0060530D" w:rsidRDefault="0060530D" w:rsidP="00427CC8">
                            <w:pPr>
                              <w:pStyle w:val="ListParagraph"/>
                              <w:numPr>
                                <w:ilvl w:val="0"/>
                                <w:numId w:val="1"/>
                              </w:numPr>
                              <w:spacing w:line="240" w:lineRule="auto"/>
                              <w:ind w:left="567"/>
                              <w:rPr>
                                <w:i/>
                                <w:sz w:val="24"/>
                              </w:rPr>
                            </w:pPr>
                            <w:r w:rsidRPr="0060530D">
                              <w:rPr>
                                <w:i/>
                                <w:sz w:val="24"/>
                              </w:rPr>
                              <w:t>Consultation</w:t>
                            </w:r>
                            <w:r w:rsidR="00675D95">
                              <w:rPr>
                                <w:i/>
                                <w:sz w:val="24"/>
                              </w:rPr>
                              <w:t xml:space="preserve"> and advice</w:t>
                            </w:r>
                            <w:r w:rsidRPr="0060530D">
                              <w:rPr>
                                <w:i/>
                                <w:sz w:val="24"/>
                              </w:rPr>
                              <w:t xml:space="preserve"> on classroom management and organisation to promote best practice for SEND.</w:t>
                            </w:r>
                          </w:p>
                          <w:p w14:paraId="5E4AAFA2" w14:textId="77777777" w:rsidR="00675D95" w:rsidRPr="00675D95" w:rsidRDefault="00675D95" w:rsidP="00427CC8">
                            <w:pPr>
                              <w:pStyle w:val="ListParagraph"/>
                              <w:spacing w:line="240" w:lineRule="auto"/>
                              <w:rPr>
                                <w:i/>
                                <w:sz w:val="24"/>
                              </w:rPr>
                            </w:pPr>
                          </w:p>
                          <w:p w14:paraId="7240B2A4" w14:textId="77777777" w:rsidR="00427CC8" w:rsidRDefault="00427CC8" w:rsidP="00427CC8">
                            <w:pPr>
                              <w:pStyle w:val="ListParagraph"/>
                              <w:numPr>
                                <w:ilvl w:val="0"/>
                                <w:numId w:val="1"/>
                              </w:numPr>
                              <w:spacing w:line="240" w:lineRule="auto"/>
                              <w:ind w:left="567"/>
                              <w:rPr>
                                <w:i/>
                                <w:sz w:val="24"/>
                              </w:rPr>
                            </w:pPr>
                            <w:r>
                              <w:rPr>
                                <w:i/>
                                <w:sz w:val="24"/>
                              </w:rPr>
                              <w:t>E</w:t>
                            </w:r>
                            <w:r w:rsidR="00675D95" w:rsidRPr="00675D95">
                              <w:rPr>
                                <w:i/>
                                <w:sz w:val="24"/>
                              </w:rPr>
                              <w:t xml:space="preserve">xamples </w:t>
                            </w:r>
                            <w:r>
                              <w:rPr>
                                <w:i/>
                                <w:sz w:val="24"/>
                              </w:rPr>
                              <w:t xml:space="preserve">of and support with creating </w:t>
                            </w:r>
                            <w:r w:rsidR="00675D95" w:rsidRPr="00675D95">
                              <w:rPr>
                                <w:i/>
                                <w:sz w:val="24"/>
                              </w:rPr>
                              <w:t xml:space="preserve">appropriately differentiated curriculum </w:t>
                            </w:r>
                            <w:r>
                              <w:rPr>
                                <w:i/>
                                <w:sz w:val="24"/>
                              </w:rPr>
                              <w:t xml:space="preserve">plans, schemes of work and </w:t>
                            </w:r>
                            <w:r w:rsidR="00675D95" w:rsidRPr="00675D95">
                              <w:rPr>
                                <w:i/>
                                <w:sz w:val="24"/>
                              </w:rPr>
                              <w:t>resources</w:t>
                            </w:r>
                            <w:r w:rsidR="00675D95">
                              <w:rPr>
                                <w:i/>
                                <w:sz w:val="24"/>
                              </w:rPr>
                              <w:t>.</w:t>
                            </w:r>
                          </w:p>
                          <w:p w14:paraId="37122C40" w14:textId="77777777" w:rsidR="00427CC8" w:rsidRPr="00427CC8" w:rsidRDefault="00427CC8" w:rsidP="00427CC8">
                            <w:pPr>
                              <w:pStyle w:val="ListParagraph"/>
                              <w:spacing w:line="240" w:lineRule="auto"/>
                              <w:rPr>
                                <w:i/>
                                <w:sz w:val="12"/>
                              </w:rPr>
                            </w:pPr>
                          </w:p>
                          <w:p w14:paraId="4F3851AA" w14:textId="77777777" w:rsidR="00427CC8" w:rsidRPr="00427CC8" w:rsidRDefault="00427CC8" w:rsidP="00427CC8">
                            <w:pPr>
                              <w:pStyle w:val="ListParagraph"/>
                              <w:spacing w:line="240" w:lineRule="auto"/>
                              <w:ind w:left="567"/>
                              <w:rPr>
                                <w:i/>
                                <w:sz w:val="24"/>
                              </w:rPr>
                            </w:pPr>
                          </w:p>
                          <w:p w14:paraId="3EA1CC5C" w14:textId="77777777" w:rsidR="003775B2" w:rsidRDefault="0060530D" w:rsidP="00427CC8">
                            <w:pPr>
                              <w:pStyle w:val="ListParagraph"/>
                              <w:numPr>
                                <w:ilvl w:val="0"/>
                                <w:numId w:val="1"/>
                              </w:numPr>
                              <w:spacing w:line="240" w:lineRule="auto"/>
                              <w:ind w:left="567"/>
                              <w:rPr>
                                <w:i/>
                                <w:sz w:val="24"/>
                              </w:rPr>
                            </w:pPr>
                            <w:r w:rsidRPr="0060530D">
                              <w:rPr>
                                <w:i/>
                                <w:sz w:val="24"/>
                              </w:rPr>
                              <w:t>In-house training</w:t>
                            </w:r>
                            <w:r w:rsidR="00427CC8">
                              <w:rPr>
                                <w:i/>
                                <w:sz w:val="24"/>
                              </w:rPr>
                              <w:t>, observations</w:t>
                            </w:r>
                            <w:r w:rsidRPr="0060530D">
                              <w:rPr>
                                <w:i/>
                                <w:sz w:val="24"/>
                              </w:rPr>
                              <w:t xml:space="preserve"> and </w:t>
                            </w:r>
                            <w:r w:rsidR="00675D95">
                              <w:rPr>
                                <w:i/>
                                <w:sz w:val="24"/>
                              </w:rPr>
                              <w:t>workshops</w:t>
                            </w:r>
                            <w:r w:rsidRPr="0060530D">
                              <w:rPr>
                                <w:i/>
                                <w:sz w:val="24"/>
                              </w:rPr>
                              <w:t xml:space="preserve"> throughout the year</w:t>
                            </w:r>
                            <w:r w:rsidR="003775B2">
                              <w:rPr>
                                <w:i/>
                                <w:sz w:val="24"/>
                              </w:rPr>
                              <w:t>.</w:t>
                            </w:r>
                          </w:p>
                          <w:p w14:paraId="6029CAF3" w14:textId="77777777" w:rsidR="00427CC8" w:rsidRDefault="00427CC8" w:rsidP="00427CC8">
                            <w:pPr>
                              <w:pStyle w:val="ListParagraph"/>
                              <w:spacing w:line="240" w:lineRule="auto"/>
                              <w:ind w:left="567"/>
                              <w:rPr>
                                <w:i/>
                                <w:sz w:val="24"/>
                              </w:rPr>
                            </w:pPr>
                          </w:p>
                          <w:p w14:paraId="3E5BAAD6" w14:textId="77777777" w:rsidR="00427CC8" w:rsidRDefault="00427CC8" w:rsidP="00427CC8">
                            <w:pPr>
                              <w:pStyle w:val="ListParagraph"/>
                              <w:numPr>
                                <w:ilvl w:val="0"/>
                                <w:numId w:val="1"/>
                              </w:numPr>
                              <w:spacing w:line="240" w:lineRule="auto"/>
                              <w:ind w:left="567"/>
                              <w:rPr>
                                <w:i/>
                                <w:sz w:val="24"/>
                              </w:rPr>
                            </w:pPr>
                            <w:r>
                              <w:rPr>
                                <w:i/>
                                <w:sz w:val="24"/>
                              </w:rPr>
                              <w:t>Modelled teaching and staff coaching for Teachers and Learning Support Assistants.</w:t>
                            </w:r>
                          </w:p>
                          <w:p w14:paraId="5DB5B66C" w14:textId="77777777" w:rsidR="003775B2" w:rsidRPr="003775B2" w:rsidRDefault="003775B2" w:rsidP="00427CC8">
                            <w:pPr>
                              <w:pStyle w:val="ListParagraph"/>
                              <w:spacing w:line="240" w:lineRule="auto"/>
                              <w:rPr>
                                <w:i/>
                                <w:sz w:val="24"/>
                              </w:rPr>
                            </w:pPr>
                          </w:p>
                          <w:p w14:paraId="1F242F8B" w14:textId="77777777" w:rsidR="0060530D" w:rsidRPr="003775B2" w:rsidRDefault="0060530D" w:rsidP="00427CC8">
                            <w:pPr>
                              <w:spacing w:line="240" w:lineRule="auto"/>
                              <w:rPr>
                                <w:i/>
                                <w:sz w:val="24"/>
                              </w:rPr>
                            </w:pPr>
                            <w:r w:rsidRPr="003775B2">
                              <w:rPr>
                                <w:i/>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500CF" id="_x0000_s1029" type="#_x0000_t202" style="position:absolute;margin-left:10.85pt;margin-top:4.75pt;width:215.05pt;height:51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PbSgIAAIoEAAAOAAAAZHJzL2Uyb0RvYy54bWysVNtu2zAMfR+wfxD0vjhxLm2MOEWXrsOA&#10;7gK0+wBGlmNhkuhJSuzu60vJSZZub8P8IIikeHg5pFc3vdHsIJ1XaEs+GY05k1Zgpeyu5N+f7t9d&#10;c+YD2Ao0WlnyZ+n5zfrtm1XXFjLHBnUlHSMQ64uuLXkTQltkmReNNOBH2EpLxhqdgUCi22WVg47Q&#10;jc7y8XiRdeiq1qGQ3pP2bjDydcKvaynC17r2MjBdcsotpNOlcxvPbL2CYuegbZQ4pgH/kIUBZSno&#10;GeoOArC9U39BGSUceqzDSKDJsK6VkKkGqmYy/qOaxwZamWqh5vj23Cb//2DFl8M3x1RV8pwzC4Yo&#10;epJ9YO+xZ3nsTtf6gh49tvQs9KQmllOlvn1A8cMzi5sG7E7eOoddI6Gi7CbRM7twHXB8BNl2n7Gi&#10;MLAPmID62pnYOmoGI3Ri6fnMTExFkDK/mk4m0zlngmyL+XK8WMxTDChO7q3z4aNEw+Kl5I6oT/Bw&#10;ePAhpgPF6UmM5lGr6l5pnYQ4bnKjHTsADQoIIW2YJ3e9N5TvoF+M6RtGhtQ0WIN6dlJTiDS4ESkF&#10;fBVEW9aVfDnPB+BXNu9223P4CDfEiYCXeRoVaFu0MiW/Pj+CInb9g63SLAdQeriTs7ZHGmLnBw5C&#10;v+0T39MTu1usnokXh8Ny0DLTpUH3i7OOFqPk/ucenORMf7LE7XIym8VNSsJsfpWT4C4t20sLWEFQ&#10;JQ+cDddNSNsXu27xlmagVomdOCxDJseUaeBTD4/LGTfqUk6vfv9C1i8AAAD//wMAUEsDBBQABgAI&#10;AAAAIQBfhXw64AAAAAkBAAAPAAAAZHJzL2Rvd25yZXYueG1sTI9BS8NAEIXvgv9hGcGL2E1CYmrM&#10;poig6KGgbcDrNLsmwexsyG7b2F/v9KTH4X28+V65mu0gDmbyvSMF8SICYahxuqdWQb19vl2C8AFJ&#10;4+DIKPgxHlbV5UWJhXZH+jCHTWgFl5AvUEEXwlhI6ZvOWPQLNxri7MtNFgOfUyv1hEcut4NMouhO&#10;WuyJP3Q4mqfONN+bvVVw835qPwnr+jU+rfNkyNZv9BKUur6aHx9ABDOHPxjO+qwOFTvt3J60F4OC&#10;JM6ZVHCfgeA4zWJesmMuSvMUZFXK/wuqXwAAAP//AwBQSwECLQAUAAYACAAAACEAtoM4kv4AAADh&#10;AQAAEwAAAAAAAAAAAAAAAAAAAAAAW0NvbnRlbnRfVHlwZXNdLnhtbFBLAQItABQABgAIAAAAIQA4&#10;/SH/1gAAAJQBAAALAAAAAAAAAAAAAAAAAC8BAABfcmVscy8ucmVsc1BLAQItABQABgAIAAAAIQBM&#10;lzPbSgIAAIoEAAAOAAAAAAAAAAAAAAAAAC4CAABkcnMvZTJvRG9jLnhtbFBLAQItABQABgAIAAAA&#10;IQBfhXw64AAAAAkBAAAPAAAAAAAAAAAAAAAAAKQEAABkcnMvZG93bnJldi54bWxQSwUGAAAAAAQA&#10;BADzAAAAsQUAAAAA&#10;" fillcolor="#92cddc [1944]">
                <v:textbox>
                  <w:txbxContent>
                    <w:p w:rsidR="0060530D" w:rsidRDefault="0060530D" w:rsidP="00427CC8">
                      <w:pPr>
                        <w:spacing w:after="0" w:line="240" w:lineRule="auto"/>
                        <w:jc w:val="center"/>
                        <w:rPr>
                          <w:b/>
                          <w:color w:val="FFFFFF" w:themeColor="background1"/>
                          <w:sz w:val="40"/>
                        </w:rPr>
                      </w:pPr>
                      <w:r w:rsidRPr="0060530D">
                        <w:rPr>
                          <w:b/>
                          <w:color w:val="FFFFFF" w:themeColor="background1"/>
                          <w:sz w:val="40"/>
                        </w:rPr>
                        <w:t xml:space="preserve">Range of </w:t>
                      </w:r>
                    </w:p>
                    <w:p w:rsidR="0060530D" w:rsidRDefault="0060530D" w:rsidP="00427CC8">
                      <w:pPr>
                        <w:spacing w:after="0" w:line="240" w:lineRule="auto"/>
                        <w:jc w:val="center"/>
                        <w:rPr>
                          <w:b/>
                          <w:color w:val="FFFFFF" w:themeColor="background1"/>
                          <w:sz w:val="40"/>
                        </w:rPr>
                      </w:pPr>
                      <w:r w:rsidRPr="0060530D">
                        <w:rPr>
                          <w:b/>
                          <w:color w:val="FFFFFF" w:themeColor="background1"/>
                          <w:sz w:val="40"/>
                        </w:rPr>
                        <w:t>Outreach Services</w:t>
                      </w:r>
                    </w:p>
                    <w:p w:rsidR="00427CC8" w:rsidRPr="00427CC8" w:rsidRDefault="00427CC8" w:rsidP="00427CC8">
                      <w:pPr>
                        <w:spacing w:after="0" w:line="240" w:lineRule="auto"/>
                        <w:jc w:val="center"/>
                        <w:rPr>
                          <w:b/>
                          <w:color w:val="FFFFFF" w:themeColor="background1"/>
                          <w:sz w:val="14"/>
                        </w:rPr>
                      </w:pPr>
                    </w:p>
                    <w:p w:rsidR="00675D95" w:rsidRDefault="00675D95" w:rsidP="00427CC8">
                      <w:pPr>
                        <w:pStyle w:val="ListParagraph"/>
                        <w:numPr>
                          <w:ilvl w:val="0"/>
                          <w:numId w:val="1"/>
                        </w:numPr>
                        <w:spacing w:line="240" w:lineRule="auto"/>
                        <w:ind w:left="567"/>
                        <w:rPr>
                          <w:i/>
                          <w:sz w:val="24"/>
                        </w:rPr>
                      </w:pPr>
                      <w:r>
                        <w:rPr>
                          <w:i/>
                          <w:sz w:val="24"/>
                        </w:rPr>
                        <w:t>Advice and support for c</w:t>
                      </w:r>
                      <w:r w:rsidR="0060530D" w:rsidRPr="00675D95">
                        <w:rPr>
                          <w:i/>
                          <w:sz w:val="24"/>
                        </w:rPr>
                        <w:t xml:space="preserve">lassroom </w:t>
                      </w:r>
                      <w:r w:rsidR="00427CC8">
                        <w:rPr>
                          <w:i/>
                          <w:sz w:val="24"/>
                        </w:rPr>
                        <w:t xml:space="preserve">learning and </w:t>
                      </w:r>
                      <w:r>
                        <w:rPr>
                          <w:i/>
                          <w:sz w:val="24"/>
                        </w:rPr>
                        <w:t xml:space="preserve">behaviour management </w:t>
                      </w:r>
                      <w:r w:rsidR="0060530D" w:rsidRPr="00675D95">
                        <w:rPr>
                          <w:i/>
                          <w:sz w:val="24"/>
                        </w:rPr>
                        <w:t xml:space="preserve">strategies to support children with </w:t>
                      </w:r>
                      <w:r w:rsidR="00427CC8">
                        <w:rPr>
                          <w:i/>
                          <w:sz w:val="24"/>
                        </w:rPr>
                        <w:t xml:space="preserve">a wide range of </w:t>
                      </w:r>
                      <w:r w:rsidR="0060530D" w:rsidRPr="00675D95">
                        <w:rPr>
                          <w:i/>
                          <w:sz w:val="24"/>
                        </w:rPr>
                        <w:t>Special Educational</w:t>
                      </w:r>
                      <w:r w:rsidR="00427CC8">
                        <w:rPr>
                          <w:i/>
                          <w:sz w:val="24"/>
                        </w:rPr>
                        <w:t xml:space="preserve"> Needs and Disabilities (SEND).</w:t>
                      </w:r>
                    </w:p>
                    <w:p w:rsidR="00675D95" w:rsidRDefault="00675D95" w:rsidP="00427CC8">
                      <w:pPr>
                        <w:pStyle w:val="ListParagraph"/>
                        <w:spacing w:line="240" w:lineRule="auto"/>
                        <w:ind w:left="567"/>
                        <w:rPr>
                          <w:i/>
                          <w:sz w:val="24"/>
                        </w:rPr>
                      </w:pPr>
                    </w:p>
                    <w:p w:rsidR="0060530D" w:rsidRPr="00675D95" w:rsidRDefault="0060530D" w:rsidP="00427CC8">
                      <w:pPr>
                        <w:pStyle w:val="ListParagraph"/>
                        <w:numPr>
                          <w:ilvl w:val="0"/>
                          <w:numId w:val="1"/>
                        </w:numPr>
                        <w:spacing w:line="240" w:lineRule="auto"/>
                        <w:ind w:left="567"/>
                        <w:rPr>
                          <w:i/>
                          <w:sz w:val="24"/>
                        </w:rPr>
                      </w:pPr>
                      <w:r w:rsidRPr="00675D95">
                        <w:rPr>
                          <w:i/>
                          <w:sz w:val="24"/>
                        </w:rPr>
                        <w:t xml:space="preserve">Staff professional development including whole school, departmental and </w:t>
                      </w:r>
                      <w:r w:rsidR="00675D95">
                        <w:rPr>
                          <w:i/>
                          <w:sz w:val="24"/>
                        </w:rPr>
                        <w:t xml:space="preserve">individual </w:t>
                      </w:r>
                      <w:r w:rsidRPr="00675D95">
                        <w:rPr>
                          <w:i/>
                          <w:sz w:val="24"/>
                        </w:rPr>
                        <w:t>staff training and coaching.</w:t>
                      </w:r>
                    </w:p>
                    <w:p w:rsidR="0060530D" w:rsidRPr="0060530D" w:rsidRDefault="0060530D" w:rsidP="00427CC8">
                      <w:pPr>
                        <w:pStyle w:val="ListParagraph"/>
                        <w:spacing w:line="240" w:lineRule="auto"/>
                        <w:ind w:left="567"/>
                        <w:rPr>
                          <w:i/>
                          <w:sz w:val="16"/>
                        </w:rPr>
                      </w:pPr>
                    </w:p>
                    <w:p w:rsidR="0060530D" w:rsidRDefault="0060530D" w:rsidP="00427CC8">
                      <w:pPr>
                        <w:pStyle w:val="ListParagraph"/>
                        <w:numPr>
                          <w:ilvl w:val="0"/>
                          <w:numId w:val="1"/>
                        </w:numPr>
                        <w:spacing w:line="240" w:lineRule="auto"/>
                        <w:ind w:left="567"/>
                        <w:rPr>
                          <w:i/>
                          <w:sz w:val="24"/>
                        </w:rPr>
                      </w:pPr>
                      <w:r w:rsidRPr="0060530D">
                        <w:rPr>
                          <w:i/>
                          <w:sz w:val="24"/>
                        </w:rPr>
                        <w:t>Consultation</w:t>
                      </w:r>
                      <w:r w:rsidR="00675D95">
                        <w:rPr>
                          <w:i/>
                          <w:sz w:val="24"/>
                        </w:rPr>
                        <w:t xml:space="preserve"> and advice</w:t>
                      </w:r>
                      <w:r w:rsidRPr="0060530D">
                        <w:rPr>
                          <w:i/>
                          <w:sz w:val="24"/>
                        </w:rPr>
                        <w:t xml:space="preserve"> on classroom management and organisation to promote best practice for SEND.</w:t>
                      </w:r>
                    </w:p>
                    <w:p w:rsidR="00675D95" w:rsidRPr="00675D95" w:rsidRDefault="00675D95" w:rsidP="00427CC8">
                      <w:pPr>
                        <w:pStyle w:val="ListParagraph"/>
                        <w:spacing w:line="240" w:lineRule="auto"/>
                        <w:rPr>
                          <w:i/>
                          <w:sz w:val="24"/>
                        </w:rPr>
                      </w:pPr>
                    </w:p>
                    <w:p w:rsidR="00427CC8" w:rsidRDefault="00427CC8" w:rsidP="00427CC8">
                      <w:pPr>
                        <w:pStyle w:val="ListParagraph"/>
                        <w:numPr>
                          <w:ilvl w:val="0"/>
                          <w:numId w:val="1"/>
                        </w:numPr>
                        <w:spacing w:line="240" w:lineRule="auto"/>
                        <w:ind w:left="567"/>
                        <w:rPr>
                          <w:i/>
                          <w:sz w:val="24"/>
                        </w:rPr>
                      </w:pPr>
                      <w:r>
                        <w:rPr>
                          <w:i/>
                          <w:sz w:val="24"/>
                        </w:rPr>
                        <w:t>E</w:t>
                      </w:r>
                      <w:r w:rsidR="00675D95" w:rsidRPr="00675D95">
                        <w:rPr>
                          <w:i/>
                          <w:sz w:val="24"/>
                        </w:rPr>
                        <w:t xml:space="preserve">xamples </w:t>
                      </w:r>
                      <w:r>
                        <w:rPr>
                          <w:i/>
                          <w:sz w:val="24"/>
                        </w:rPr>
                        <w:t xml:space="preserve">of and support with creating </w:t>
                      </w:r>
                      <w:r w:rsidR="00675D95" w:rsidRPr="00675D95">
                        <w:rPr>
                          <w:i/>
                          <w:sz w:val="24"/>
                        </w:rPr>
                        <w:t xml:space="preserve">appropriately differentiated curriculum </w:t>
                      </w:r>
                      <w:r>
                        <w:rPr>
                          <w:i/>
                          <w:sz w:val="24"/>
                        </w:rPr>
                        <w:t xml:space="preserve">plans, schemes of work and </w:t>
                      </w:r>
                      <w:r w:rsidR="00675D95" w:rsidRPr="00675D95">
                        <w:rPr>
                          <w:i/>
                          <w:sz w:val="24"/>
                        </w:rPr>
                        <w:t>resources</w:t>
                      </w:r>
                      <w:r w:rsidR="00675D95">
                        <w:rPr>
                          <w:i/>
                          <w:sz w:val="24"/>
                        </w:rPr>
                        <w:t>.</w:t>
                      </w:r>
                    </w:p>
                    <w:p w:rsidR="00427CC8" w:rsidRPr="00427CC8" w:rsidRDefault="00427CC8" w:rsidP="00427CC8">
                      <w:pPr>
                        <w:pStyle w:val="ListParagraph"/>
                        <w:spacing w:line="240" w:lineRule="auto"/>
                        <w:rPr>
                          <w:i/>
                          <w:sz w:val="12"/>
                        </w:rPr>
                      </w:pPr>
                    </w:p>
                    <w:p w:rsidR="00427CC8" w:rsidRPr="00427CC8" w:rsidRDefault="00427CC8" w:rsidP="00427CC8">
                      <w:pPr>
                        <w:pStyle w:val="ListParagraph"/>
                        <w:spacing w:line="240" w:lineRule="auto"/>
                        <w:ind w:left="567"/>
                        <w:rPr>
                          <w:i/>
                          <w:sz w:val="24"/>
                        </w:rPr>
                      </w:pPr>
                    </w:p>
                    <w:p w:rsidR="003775B2" w:rsidRDefault="0060530D" w:rsidP="00427CC8">
                      <w:pPr>
                        <w:pStyle w:val="ListParagraph"/>
                        <w:numPr>
                          <w:ilvl w:val="0"/>
                          <w:numId w:val="1"/>
                        </w:numPr>
                        <w:spacing w:line="240" w:lineRule="auto"/>
                        <w:ind w:left="567"/>
                        <w:rPr>
                          <w:i/>
                          <w:sz w:val="24"/>
                        </w:rPr>
                      </w:pPr>
                      <w:r w:rsidRPr="0060530D">
                        <w:rPr>
                          <w:i/>
                          <w:sz w:val="24"/>
                        </w:rPr>
                        <w:t>In-house training</w:t>
                      </w:r>
                      <w:r w:rsidR="00427CC8">
                        <w:rPr>
                          <w:i/>
                          <w:sz w:val="24"/>
                        </w:rPr>
                        <w:t>, observations</w:t>
                      </w:r>
                      <w:r w:rsidRPr="0060530D">
                        <w:rPr>
                          <w:i/>
                          <w:sz w:val="24"/>
                        </w:rPr>
                        <w:t xml:space="preserve"> and </w:t>
                      </w:r>
                      <w:r w:rsidR="00675D95">
                        <w:rPr>
                          <w:i/>
                          <w:sz w:val="24"/>
                        </w:rPr>
                        <w:t>workshops</w:t>
                      </w:r>
                      <w:r w:rsidRPr="0060530D">
                        <w:rPr>
                          <w:i/>
                          <w:sz w:val="24"/>
                        </w:rPr>
                        <w:t xml:space="preserve"> throughout the year</w:t>
                      </w:r>
                      <w:r w:rsidR="003775B2">
                        <w:rPr>
                          <w:i/>
                          <w:sz w:val="24"/>
                        </w:rPr>
                        <w:t>.</w:t>
                      </w:r>
                    </w:p>
                    <w:p w:rsidR="00427CC8" w:rsidRDefault="00427CC8" w:rsidP="00427CC8">
                      <w:pPr>
                        <w:pStyle w:val="ListParagraph"/>
                        <w:spacing w:line="240" w:lineRule="auto"/>
                        <w:ind w:left="567"/>
                        <w:rPr>
                          <w:i/>
                          <w:sz w:val="24"/>
                        </w:rPr>
                      </w:pPr>
                    </w:p>
                    <w:p w:rsidR="00427CC8" w:rsidRDefault="00427CC8" w:rsidP="00427CC8">
                      <w:pPr>
                        <w:pStyle w:val="ListParagraph"/>
                        <w:numPr>
                          <w:ilvl w:val="0"/>
                          <w:numId w:val="1"/>
                        </w:numPr>
                        <w:spacing w:line="240" w:lineRule="auto"/>
                        <w:ind w:left="567"/>
                        <w:rPr>
                          <w:i/>
                          <w:sz w:val="24"/>
                        </w:rPr>
                      </w:pPr>
                      <w:r>
                        <w:rPr>
                          <w:i/>
                          <w:sz w:val="24"/>
                        </w:rPr>
                        <w:t>Modelled teaching and staff coaching for Teachers and Learning Support Assistants.</w:t>
                      </w:r>
                    </w:p>
                    <w:p w:rsidR="003775B2" w:rsidRPr="003775B2" w:rsidRDefault="003775B2" w:rsidP="00427CC8">
                      <w:pPr>
                        <w:pStyle w:val="ListParagraph"/>
                        <w:spacing w:line="240" w:lineRule="auto"/>
                        <w:rPr>
                          <w:i/>
                          <w:sz w:val="24"/>
                        </w:rPr>
                      </w:pPr>
                    </w:p>
                    <w:p w:rsidR="0060530D" w:rsidRPr="003775B2" w:rsidRDefault="0060530D" w:rsidP="00427CC8">
                      <w:pPr>
                        <w:spacing w:line="240" w:lineRule="auto"/>
                        <w:rPr>
                          <w:i/>
                          <w:sz w:val="24"/>
                        </w:rPr>
                      </w:pPr>
                      <w:r w:rsidRPr="003775B2">
                        <w:rPr>
                          <w:i/>
                          <w:sz w:val="24"/>
                        </w:rPr>
                        <w:t xml:space="preserve"> </w:t>
                      </w:r>
                    </w:p>
                  </w:txbxContent>
                </v:textbox>
              </v:shape>
            </w:pict>
          </mc:Fallback>
        </mc:AlternateContent>
      </w:r>
      <w:r w:rsidR="00567872">
        <w:rPr>
          <w:rFonts w:ascii="Arial" w:hAnsi="Arial" w:cs="Arial"/>
          <w:noProof/>
          <w:color w:val="0000FF"/>
          <w:sz w:val="15"/>
          <w:szCs w:val="15"/>
          <w:lang w:eastAsia="en-GB"/>
        </w:rPr>
        <w:drawing>
          <wp:anchor distT="0" distB="0" distL="114300" distR="114300" simplePos="0" relativeHeight="251666944" behindDoc="0" locked="0" layoutInCell="1" allowOverlap="1" wp14:anchorId="619D3D6E" wp14:editId="684A7E20">
            <wp:simplePos x="0" y="0"/>
            <wp:positionH relativeFrom="column">
              <wp:posOffset>7075805</wp:posOffset>
            </wp:positionH>
            <wp:positionV relativeFrom="paragraph">
              <wp:posOffset>225425</wp:posOffset>
            </wp:positionV>
            <wp:extent cx="2346960" cy="1118870"/>
            <wp:effectExtent l="0" t="0" r="0" b="5080"/>
            <wp:wrapNone/>
            <wp:docPr id="26" name="WPht1-15fuimgimage" descr="https://static.wixstatic.com/media/8e180a_1999da2016f0d0df1f3e57fc04da55e1.jpg/v1/fit/w_147,h_88,q_75,usm_0.50_1.20_0.00/8e180a_1999da2016f0d0df1f3e57fc04da55e1.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ht1-15fuimgimage" descr="https://static.wixstatic.com/media/8e180a_1999da2016f0d0df1f3e57fc04da55e1.jpg/v1/fit/w_147,h_88,q_75,usm_0.50_1.20_0.00/8e180a_1999da2016f0d0df1f3e57fc04da55e1.jpg">
                      <a:hlinkClick r:id="rId13" tgtFrame="&quot;_blank&quo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12744" b="6800"/>
                    <a:stretch/>
                  </pic:blipFill>
                  <pic:spPr bwMode="auto">
                    <a:xfrm>
                      <a:off x="0" y="0"/>
                      <a:ext cx="234696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7872" w:rsidRPr="0060530D">
        <w:rPr>
          <w:rFonts w:ascii="Arial" w:hAnsi="Arial" w:cs="Arial"/>
          <w:noProof/>
          <w:sz w:val="28"/>
          <w:lang w:eastAsia="en-GB"/>
        </w:rPr>
        <mc:AlternateContent>
          <mc:Choice Requires="wps">
            <w:drawing>
              <wp:anchor distT="0" distB="0" distL="114300" distR="114300" simplePos="0" relativeHeight="251663872" behindDoc="0" locked="0" layoutInCell="1" allowOverlap="1" wp14:anchorId="0CD57150" wp14:editId="7368BBD0">
                <wp:simplePos x="0" y="0"/>
                <wp:positionH relativeFrom="column">
                  <wp:posOffset>6881495</wp:posOffset>
                </wp:positionH>
                <wp:positionV relativeFrom="paragraph">
                  <wp:posOffset>60325</wp:posOffset>
                </wp:positionV>
                <wp:extent cx="2731135" cy="6590665"/>
                <wp:effectExtent l="0" t="0" r="12065" b="196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590665"/>
                        </a:xfrm>
                        <a:prstGeom prst="rect">
                          <a:avLst/>
                        </a:prstGeom>
                        <a:solidFill>
                          <a:schemeClr val="accent5">
                            <a:lumMod val="60000"/>
                            <a:lumOff val="40000"/>
                          </a:schemeClr>
                        </a:solidFill>
                        <a:ln w="9525">
                          <a:solidFill>
                            <a:srgbClr val="000000"/>
                          </a:solidFill>
                          <a:miter lim="800000"/>
                          <a:headEnd/>
                          <a:tailEnd/>
                        </a:ln>
                      </wps:spPr>
                      <wps:txbx>
                        <w:txbxContent>
                          <w:p w14:paraId="2D51FF70" w14:textId="77777777" w:rsidR="00567872" w:rsidRPr="003775B2" w:rsidRDefault="00567872" w:rsidP="00567872">
                            <w:pPr>
                              <w:pStyle w:val="ListParagraph"/>
                              <w:rPr>
                                <w:i/>
                                <w:sz w:val="24"/>
                              </w:rPr>
                            </w:pPr>
                          </w:p>
                          <w:p w14:paraId="3DC13DE2" w14:textId="77777777" w:rsidR="00567872" w:rsidRDefault="00567872" w:rsidP="00567872">
                            <w:pPr>
                              <w:rPr>
                                <w:i/>
                                <w:sz w:val="24"/>
                              </w:rPr>
                            </w:pPr>
                            <w:r w:rsidRPr="003775B2">
                              <w:rPr>
                                <w:i/>
                                <w:sz w:val="24"/>
                              </w:rPr>
                              <w:t xml:space="preserve"> </w:t>
                            </w:r>
                          </w:p>
                          <w:p w14:paraId="396FEAE8" w14:textId="77777777" w:rsidR="00567872" w:rsidRDefault="00567872" w:rsidP="00567872">
                            <w:pPr>
                              <w:rPr>
                                <w:i/>
                                <w:sz w:val="24"/>
                              </w:rPr>
                            </w:pPr>
                          </w:p>
                          <w:p w14:paraId="15939E06" w14:textId="77777777" w:rsidR="00567872" w:rsidRDefault="00567872" w:rsidP="00567872">
                            <w:pPr>
                              <w:rPr>
                                <w:i/>
                                <w:sz w:val="24"/>
                              </w:rPr>
                            </w:pPr>
                          </w:p>
                          <w:p w14:paraId="5B221A8E" w14:textId="77777777" w:rsidR="00567872" w:rsidRDefault="00567872" w:rsidP="00567872">
                            <w:pPr>
                              <w:rPr>
                                <w:i/>
                                <w:sz w:val="24"/>
                              </w:rPr>
                            </w:pPr>
                          </w:p>
                          <w:p w14:paraId="46619346" w14:textId="77777777" w:rsidR="00567872" w:rsidRDefault="00567872" w:rsidP="00567872">
                            <w:pPr>
                              <w:rPr>
                                <w:i/>
                                <w:sz w:val="24"/>
                              </w:rPr>
                            </w:pPr>
                          </w:p>
                          <w:p w14:paraId="285BCE88" w14:textId="77777777" w:rsidR="00567872" w:rsidRPr="00D06E90" w:rsidRDefault="00567872" w:rsidP="00567872">
                            <w:pPr>
                              <w:rPr>
                                <w:i/>
                                <w:sz w:val="28"/>
                              </w:rPr>
                            </w:pPr>
                          </w:p>
                          <w:p w14:paraId="650EF2AC" w14:textId="77777777" w:rsidR="00567872" w:rsidRPr="00D06E90" w:rsidRDefault="00567872" w:rsidP="00D06E90">
                            <w:pPr>
                              <w:jc w:val="center"/>
                              <w:rPr>
                                <w:i/>
                                <w:sz w:val="28"/>
                              </w:rPr>
                            </w:pPr>
                            <w:r w:rsidRPr="00D06E90">
                              <w:rPr>
                                <w:i/>
                                <w:sz w:val="28"/>
                              </w:rPr>
                              <w:t>Working together with</w:t>
                            </w:r>
                            <w:r w:rsidR="00D06E90" w:rsidRPr="00D06E90">
                              <w:rPr>
                                <w:i/>
                                <w:sz w:val="28"/>
                              </w:rPr>
                              <w:t xml:space="preserve"> </w:t>
                            </w:r>
                            <w:r w:rsidRPr="00D06E90">
                              <w:rPr>
                                <w:i/>
                                <w:sz w:val="28"/>
                              </w:rPr>
                              <w:t>local mainstream schools to build capacity and enable staff to maximise teaching and learning potential for children with SEND.</w:t>
                            </w:r>
                          </w:p>
                          <w:p w14:paraId="0980A454" w14:textId="77777777" w:rsidR="00567872" w:rsidRPr="00D06E90" w:rsidRDefault="00567872" w:rsidP="00D06E90">
                            <w:pPr>
                              <w:jc w:val="center"/>
                              <w:rPr>
                                <w:i/>
                                <w:sz w:val="28"/>
                              </w:rPr>
                            </w:pPr>
                            <w:r w:rsidRPr="00D06E90">
                              <w:rPr>
                                <w:i/>
                                <w:sz w:val="28"/>
                              </w:rPr>
                              <w:t>Supporting and promoting the development of inclusive educational practices.</w:t>
                            </w:r>
                          </w:p>
                          <w:p w14:paraId="272CD6F3" w14:textId="77777777" w:rsidR="00567872" w:rsidRPr="00D06E90" w:rsidRDefault="00D06E90" w:rsidP="00D06E90">
                            <w:pPr>
                              <w:jc w:val="center"/>
                              <w:rPr>
                                <w:i/>
                                <w:sz w:val="28"/>
                              </w:rPr>
                            </w:pPr>
                            <w:r w:rsidRPr="00D06E90">
                              <w:rPr>
                                <w:i/>
                                <w:sz w:val="28"/>
                              </w:rPr>
                              <w:t>Committed to helping children and young people overcome their barriers and achieve their full potential, both educationally and emotionally.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29A2F" id="Text Box 28" o:spid="_x0000_s1030" type="#_x0000_t202" style="position:absolute;margin-left:541.85pt;margin-top:4.75pt;width:215.05pt;height:51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7aSwIAAIwEAAAOAAAAZHJzL2Uyb0RvYy54bWysVNtu2zAMfR+wfxD0vthJk7Qx4hRdug4D&#10;ugvQ7gMYWY6FSaInKbGzry8lJ1m6vQ3zgyCS4uHlkF7e9kazvXReoS35eJRzJq3AStltyb8/P7y7&#10;4cwHsBVotLLkB+n57ertm2XXFnKCDepKOkYg1hddW/ImhLbIMi8aacCPsJWWjDU6A4FEt80qBx2h&#10;G51N8nyedeiq1qGQ3pP2fjDyVcKvaynC17r2MjBdcsotpNOlcxPPbLWEYuugbZQ4pgH/kIUBZSno&#10;GeoeArCdU39BGSUceqzDSKDJsK6VkKkGqmac/1HNUwOtTLVQc3x7bpP/f7Diy/6bY6oq+YSYsmCI&#10;o2fZB/Yee0Yq6k/X+oKePbX0MPSkJ55Trb59RPHDM4vrBuxW3jmHXSOhovzG0TO7cB1wfATZdJ+x&#10;ojiwC5iA+tqZ2DxqByN04ulw5ibmIkg5ub4aj69mnAmyzWeLfD6fpRhQnNxb58NHiYbFS8kdkZ/g&#10;Yf/oQ0wHitOTGM2jVtWD0joJceDkWju2BxoVEELaMEvuemco30E/z+kbhobUNFqDenpSU4g0uhEp&#10;BXwVRFvWlXwxmwzAr2zebTfn8BFuiBMBL/M0KtC+aGVKfnN+BEXs+gdbpWkOoPRwJ2dtjzTEzg8c&#10;hH7TJ8anJ3Y3WB2IF4fDetA606VB94uzjlaj5P7nDpzkTH+yxO1iPJ3GXUrCdHY9IcFdWjaXFrCC&#10;oEoeOBuu65D2L3bd4h3NQK0SO3FYhkyOKdPIpx4e1zPu1KWcXv3+iaxeAAAA//8DAFBLAwQUAAYA&#10;CAAAACEAYZZBAOEAAAAMAQAADwAAAGRycy9kb3ducmV2LnhtbEyPQUvDQBSE74L/YXmCF7GbtI2p&#10;MZsigmIPBa0Br9vkmQR334bsto399b6c9DjMMPNNvh6tEUccfOdIQTyLQCBVru6oUVB+PN+uQPig&#10;qdbGESr4QQ/r4vIi11ntTvSOx11oBJeQz7SCNoQ+k9JXLVrtZ65HYu/LDVYHlkMj60GfuNwaOY+i&#10;O2l1R7zQ6h6fWqy+dwer4Obt3HySLsvX+LxN5ybZbuglKHV9NT4+gAg4hr8wTPiMDgUz7d2Bai8M&#10;62i1SDmr4D4BMQWSeMFn9pO1TJcgi1z+P1H8AgAA//8DAFBLAQItABQABgAIAAAAIQC2gziS/gAA&#10;AOEBAAATAAAAAAAAAAAAAAAAAAAAAABbQ29udGVudF9UeXBlc10ueG1sUEsBAi0AFAAGAAgAAAAh&#10;ADj9If/WAAAAlAEAAAsAAAAAAAAAAAAAAAAALwEAAF9yZWxzLy5yZWxzUEsBAi0AFAAGAAgAAAAh&#10;AKmNntpLAgAAjAQAAA4AAAAAAAAAAAAAAAAALgIAAGRycy9lMm9Eb2MueG1sUEsBAi0AFAAGAAgA&#10;AAAhAGGWQQDhAAAADAEAAA8AAAAAAAAAAAAAAAAApQQAAGRycy9kb3ducmV2LnhtbFBLBQYAAAAA&#10;BAAEAPMAAACzBQAAAAA=&#10;" fillcolor="#92cddc [1944]">
                <v:textbox>
                  <w:txbxContent>
                    <w:p w:rsidR="00567872" w:rsidRPr="003775B2" w:rsidRDefault="00567872" w:rsidP="00567872">
                      <w:pPr>
                        <w:pStyle w:val="ListParagraph"/>
                        <w:rPr>
                          <w:i/>
                          <w:sz w:val="24"/>
                        </w:rPr>
                      </w:pPr>
                    </w:p>
                    <w:p w:rsidR="00567872" w:rsidRDefault="00567872" w:rsidP="00567872">
                      <w:pPr>
                        <w:rPr>
                          <w:i/>
                          <w:sz w:val="24"/>
                        </w:rPr>
                      </w:pPr>
                      <w:r w:rsidRPr="003775B2">
                        <w:rPr>
                          <w:i/>
                          <w:sz w:val="24"/>
                        </w:rPr>
                        <w:t xml:space="preserve"> </w:t>
                      </w:r>
                    </w:p>
                    <w:p w:rsidR="00567872" w:rsidRDefault="00567872" w:rsidP="00567872">
                      <w:pPr>
                        <w:rPr>
                          <w:i/>
                          <w:sz w:val="24"/>
                        </w:rPr>
                      </w:pPr>
                    </w:p>
                    <w:p w:rsidR="00567872" w:rsidRDefault="00567872" w:rsidP="00567872">
                      <w:pPr>
                        <w:rPr>
                          <w:i/>
                          <w:sz w:val="24"/>
                        </w:rPr>
                      </w:pPr>
                    </w:p>
                    <w:p w:rsidR="00567872" w:rsidRDefault="00567872" w:rsidP="00567872">
                      <w:pPr>
                        <w:rPr>
                          <w:i/>
                          <w:sz w:val="24"/>
                        </w:rPr>
                      </w:pPr>
                    </w:p>
                    <w:p w:rsidR="00567872" w:rsidRDefault="00567872" w:rsidP="00567872">
                      <w:pPr>
                        <w:rPr>
                          <w:i/>
                          <w:sz w:val="24"/>
                        </w:rPr>
                      </w:pPr>
                    </w:p>
                    <w:p w:rsidR="00567872" w:rsidRPr="00D06E90" w:rsidRDefault="00567872" w:rsidP="00567872">
                      <w:pPr>
                        <w:rPr>
                          <w:i/>
                          <w:sz w:val="28"/>
                        </w:rPr>
                      </w:pPr>
                    </w:p>
                    <w:p w:rsidR="00567872" w:rsidRPr="00D06E90" w:rsidRDefault="00567872" w:rsidP="00D06E90">
                      <w:pPr>
                        <w:jc w:val="center"/>
                        <w:rPr>
                          <w:i/>
                          <w:sz w:val="28"/>
                        </w:rPr>
                      </w:pPr>
                      <w:r w:rsidRPr="00D06E90">
                        <w:rPr>
                          <w:i/>
                          <w:sz w:val="28"/>
                        </w:rPr>
                        <w:t>Working together with</w:t>
                      </w:r>
                      <w:r w:rsidR="00D06E90" w:rsidRPr="00D06E90">
                        <w:rPr>
                          <w:i/>
                          <w:sz w:val="28"/>
                        </w:rPr>
                        <w:t xml:space="preserve"> </w:t>
                      </w:r>
                      <w:r w:rsidRPr="00D06E90">
                        <w:rPr>
                          <w:i/>
                          <w:sz w:val="28"/>
                        </w:rPr>
                        <w:t>local mainstream schools to build capacity and enable staff to maximise teaching and learning potential for children with SEND.</w:t>
                      </w:r>
                    </w:p>
                    <w:p w:rsidR="00567872" w:rsidRPr="00D06E90" w:rsidRDefault="00567872" w:rsidP="00D06E90">
                      <w:pPr>
                        <w:jc w:val="center"/>
                        <w:rPr>
                          <w:i/>
                          <w:sz w:val="28"/>
                        </w:rPr>
                      </w:pPr>
                      <w:r w:rsidRPr="00D06E90">
                        <w:rPr>
                          <w:i/>
                          <w:sz w:val="28"/>
                        </w:rPr>
                        <w:t>Supporting and promoting the development of inclusive educational practices.</w:t>
                      </w:r>
                    </w:p>
                    <w:p w:rsidR="00567872" w:rsidRPr="00D06E90" w:rsidRDefault="00D06E90" w:rsidP="00D06E90">
                      <w:pPr>
                        <w:jc w:val="center"/>
                        <w:rPr>
                          <w:i/>
                          <w:sz w:val="28"/>
                        </w:rPr>
                      </w:pPr>
                      <w:r w:rsidRPr="00D06E90">
                        <w:rPr>
                          <w:i/>
                          <w:sz w:val="28"/>
                        </w:rPr>
                        <w:t>Committed to helping children and young people overcome their barriers and achieve their full potential, both educationally and emotionally.</w:t>
                      </w:r>
                    </w:p>
                  </w:txbxContent>
                </v:textbox>
              </v:shape>
            </w:pict>
          </mc:Fallback>
        </mc:AlternateContent>
      </w:r>
    </w:p>
    <w:sectPr w:rsidR="0060530D" w:rsidRPr="00DB7053" w:rsidSect="006B5B42">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D2DD" w14:textId="77777777" w:rsidR="0060530D" w:rsidRDefault="0060530D" w:rsidP="0060530D">
      <w:pPr>
        <w:spacing w:after="0" w:line="240" w:lineRule="auto"/>
      </w:pPr>
      <w:r>
        <w:separator/>
      </w:r>
    </w:p>
  </w:endnote>
  <w:endnote w:type="continuationSeparator" w:id="0">
    <w:p w14:paraId="139BA9D0" w14:textId="77777777" w:rsidR="0060530D" w:rsidRDefault="0060530D" w:rsidP="0060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0BC8" w14:textId="77777777" w:rsidR="0060530D" w:rsidRDefault="0060530D" w:rsidP="0060530D">
      <w:pPr>
        <w:spacing w:after="0" w:line="240" w:lineRule="auto"/>
      </w:pPr>
      <w:r>
        <w:separator/>
      </w:r>
    </w:p>
  </w:footnote>
  <w:footnote w:type="continuationSeparator" w:id="0">
    <w:p w14:paraId="50326A80" w14:textId="77777777" w:rsidR="0060530D" w:rsidRDefault="0060530D" w:rsidP="00605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D52C2"/>
    <w:multiLevelType w:val="hybridMultilevel"/>
    <w:tmpl w:val="465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42"/>
    <w:rsid w:val="0001029A"/>
    <w:rsid w:val="000C0709"/>
    <w:rsid w:val="00124EE8"/>
    <w:rsid w:val="001B73A8"/>
    <w:rsid w:val="003775B2"/>
    <w:rsid w:val="00427CC8"/>
    <w:rsid w:val="0049196E"/>
    <w:rsid w:val="00517F9D"/>
    <w:rsid w:val="005350FE"/>
    <w:rsid w:val="00567872"/>
    <w:rsid w:val="00590DC0"/>
    <w:rsid w:val="0060530D"/>
    <w:rsid w:val="00675D95"/>
    <w:rsid w:val="006B5B42"/>
    <w:rsid w:val="008733B3"/>
    <w:rsid w:val="008F2E4C"/>
    <w:rsid w:val="00AD26F7"/>
    <w:rsid w:val="00BE11E1"/>
    <w:rsid w:val="00C07AB1"/>
    <w:rsid w:val="00D06E90"/>
    <w:rsid w:val="00D841D4"/>
    <w:rsid w:val="00DB7053"/>
    <w:rsid w:val="00DD6D2B"/>
    <w:rsid w:val="00F6680E"/>
    <w:rsid w:val="00F9032A"/>
    <w:rsid w:val="00FB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D7BD"/>
  <w15:docId w15:val="{F578C32C-B6DB-40B8-9108-3B09E8D4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42"/>
    <w:rPr>
      <w:rFonts w:ascii="Tahoma" w:hAnsi="Tahoma" w:cs="Tahoma"/>
      <w:sz w:val="16"/>
      <w:szCs w:val="16"/>
    </w:rPr>
  </w:style>
  <w:style w:type="character" w:styleId="Hyperlink">
    <w:name w:val="Hyperlink"/>
    <w:basedOn w:val="DefaultParagraphFont"/>
    <w:uiPriority w:val="99"/>
    <w:unhideWhenUsed/>
    <w:rsid w:val="00DB7053"/>
    <w:rPr>
      <w:color w:val="0000FF" w:themeColor="hyperlink"/>
      <w:u w:val="single"/>
    </w:rPr>
  </w:style>
  <w:style w:type="paragraph" w:styleId="Header">
    <w:name w:val="header"/>
    <w:basedOn w:val="Normal"/>
    <w:link w:val="HeaderChar"/>
    <w:uiPriority w:val="99"/>
    <w:unhideWhenUsed/>
    <w:rsid w:val="00605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30D"/>
  </w:style>
  <w:style w:type="paragraph" w:styleId="Footer">
    <w:name w:val="footer"/>
    <w:basedOn w:val="Normal"/>
    <w:link w:val="FooterChar"/>
    <w:uiPriority w:val="99"/>
    <w:unhideWhenUsed/>
    <w:rsid w:val="00605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30D"/>
  </w:style>
  <w:style w:type="paragraph" w:styleId="ListParagraph">
    <w:name w:val="List Paragraph"/>
    <w:basedOn w:val="Normal"/>
    <w:uiPriority w:val="34"/>
    <w:qFormat/>
    <w:rsid w:val="00605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dia.wix.com/ugd/8e180a_29d0d2912e4c4b219361a202470020dc.pdf"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adminoffice@baycroft.hants.s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0.gif"/><Relationship Id="rId20" Type="http://schemas.openxmlformats.org/officeDocument/2006/relationships/hyperlink" Target="http://www.baycroftschoo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minoffice@baycroft.hant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baycroft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29192d-6fef-4399-8778-938a1174ebb5">
      <Terms xmlns="http://schemas.microsoft.com/office/infopath/2007/PartnerControls"/>
    </lcf76f155ced4ddcb4097134ff3c332f>
    <TaxCatchAll xmlns="8842c1d5-e1d3-4be9-b48f-4aa1ede5fe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6534083261A448C18013675FE26C3" ma:contentTypeVersion="13" ma:contentTypeDescription="Create a new document." ma:contentTypeScope="" ma:versionID="1c6ee5852a4c0cf62cf150886f65971f">
  <xsd:schema xmlns:xsd="http://www.w3.org/2001/XMLSchema" xmlns:xs="http://www.w3.org/2001/XMLSchema" xmlns:p="http://schemas.microsoft.com/office/2006/metadata/properties" xmlns:ns2="7c29192d-6fef-4399-8778-938a1174ebb5" xmlns:ns3="8842c1d5-e1d3-4be9-b48f-4aa1ede5fe5e" targetNamespace="http://schemas.microsoft.com/office/2006/metadata/properties" ma:root="true" ma:fieldsID="13e3ae12d425eab32c65728ced881d5d" ns2:_="" ns3:_="">
    <xsd:import namespace="7c29192d-6fef-4399-8778-938a1174ebb5"/>
    <xsd:import namespace="8842c1d5-e1d3-4be9-b48f-4aa1ede5f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9192d-6fef-4399-8778-938a1174e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9f2aec-ee7f-4a3c-b643-9333c0def5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42c1d5-e1d3-4be9-b48f-4aa1ede5fe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f5d27d-147a-4cba-80c6-d35ba23dbb95}" ma:internalName="TaxCatchAll" ma:showField="CatchAllData" ma:web="8842c1d5-e1d3-4be9-b48f-4aa1ede5f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38EAC-60FB-4B28-BB93-36198CA804D1}">
  <ds:schemaRefs>
    <ds:schemaRef ds:uri="http://schemas.openxmlformats.org/officeDocument/2006/bibliography"/>
  </ds:schemaRefs>
</ds:datastoreItem>
</file>

<file path=customXml/itemProps2.xml><?xml version="1.0" encoding="utf-8"?>
<ds:datastoreItem xmlns:ds="http://schemas.openxmlformats.org/officeDocument/2006/customXml" ds:itemID="{58743CA3-6C06-48CB-A460-57B95E309E6F}">
  <ds:schemaRefs>
    <ds:schemaRef ds:uri="http://schemas.microsoft.com/office/2006/metadata/properties"/>
    <ds:schemaRef ds:uri="http://schemas.microsoft.com/office/infopath/2007/PartnerControls"/>
    <ds:schemaRef ds:uri="7c29192d-6fef-4399-8778-938a1174ebb5"/>
    <ds:schemaRef ds:uri="8842c1d5-e1d3-4be9-b48f-4aa1ede5fe5e"/>
  </ds:schemaRefs>
</ds:datastoreItem>
</file>

<file path=customXml/itemProps3.xml><?xml version="1.0" encoding="utf-8"?>
<ds:datastoreItem xmlns:ds="http://schemas.openxmlformats.org/officeDocument/2006/customXml" ds:itemID="{072D2628-AFA1-4DE7-BBC1-53E401FDC040}">
  <ds:schemaRefs>
    <ds:schemaRef ds:uri="http://schemas.microsoft.com/sharepoint/v3/contenttype/forms"/>
  </ds:schemaRefs>
</ds:datastoreItem>
</file>

<file path=customXml/itemProps4.xml><?xml version="1.0" encoding="utf-8"?>
<ds:datastoreItem xmlns:ds="http://schemas.openxmlformats.org/officeDocument/2006/customXml" ds:itemID="{521A82FC-F372-4F9B-ABA3-76EF37CBF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9192d-6fef-4399-8778-938a1174ebb5"/>
    <ds:schemaRef ds:uri="8842c1d5-e1d3-4be9-b48f-4aa1ede5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Auser</dc:creator>
  <cp:lastModifiedBy>M Miles</cp:lastModifiedBy>
  <cp:revision>4</cp:revision>
  <cp:lastPrinted>2016-01-20T14:29:00Z</cp:lastPrinted>
  <dcterms:created xsi:type="dcterms:W3CDTF">2020-10-02T19:13:00Z</dcterms:created>
  <dcterms:modified xsi:type="dcterms:W3CDTF">2022-12-13T17:22:00Z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0x010100B6A6534083261A448C18013675FE26C3</vt:lpwstr>
  </property>
  <property fmtid="{D5CDD505-2E9C-101B-9397-08002B2CF9AE}" pid="3" name="MediaServiceImageTags">
    <vt:lpwstr/>
  </property>
</Properties>
</file>